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4" o:title="Пергамент" type="tile"/>
    </v:background>
  </w:background>
  <w:body>
    <w:p w14:paraId="2349C192" w14:textId="77777777" w:rsidR="00872120" w:rsidRPr="003A6F24" w:rsidRDefault="00FD4F5F" w:rsidP="005F1178">
      <w:pPr>
        <w:spacing w:after="0"/>
        <w:jc w:val="center"/>
        <w:rPr>
          <w:sz w:val="36"/>
          <w:szCs w:val="36"/>
          <w:lang w:val="pt-PT"/>
        </w:rPr>
      </w:pPr>
      <w:r w:rsidRPr="003A6F24">
        <w:rPr>
          <w:sz w:val="36"/>
          <w:szCs w:val="36"/>
          <w:lang w:val="pt-PT"/>
        </w:rPr>
        <w:t xml:space="preserve">   </w:t>
      </w:r>
      <w:r w:rsidR="003E41A1" w:rsidRPr="003A6F24">
        <w:rPr>
          <w:sz w:val="36"/>
          <w:szCs w:val="36"/>
          <w:lang w:val="pt-PT"/>
        </w:rPr>
        <w:t xml:space="preserve">MINISTERUL EDUCAȚIEI ȘI CERCETĂRII </w:t>
      </w:r>
    </w:p>
    <w:p w14:paraId="5F93B15D" w14:textId="77777777" w:rsidR="003E41A1" w:rsidRPr="003A6F24" w:rsidRDefault="003E41A1" w:rsidP="005F1178">
      <w:pPr>
        <w:spacing w:after="0"/>
        <w:jc w:val="center"/>
        <w:rPr>
          <w:sz w:val="36"/>
          <w:szCs w:val="36"/>
          <w:lang w:val="pt-PT"/>
        </w:rPr>
      </w:pPr>
      <w:r w:rsidRPr="003A6F24">
        <w:rPr>
          <w:sz w:val="36"/>
          <w:szCs w:val="36"/>
          <w:lang w:val="pt-PT"/>
        </w:rPr>
        <w:t>AL REPUBLICII MOLDOVA</w:t>
      </w:r>
    </w:p>
    <w:p w14:paraId="400826E2" w14:textId="77777777" w:rsidR="003E41A1" w:rsidRPr="003A6F24" w:rsidRDefault="00954201" w:rsidP="005F1178">
      <w:pPr>
        <w:spacing w:after="0" w:line="240" w:lineRule="auto"/>
        <w:jc w:val="center"/>
        <w:rPr>
          <w:sz w:val="36"/>
          <w:szCs w:val="36"/>
          <w:lang w:val="pt-PT"/>
        </w:rPr>
      </w:pPr>
      <w:r w:rsidRPr="003A6F24">
        <w:rPr>
          <w:sz w:val="36"/>
          <w:szCs w:val="36"/>
          <w:lang w:val="pt-PT"/>
        </w:rPr>
        <w:t xml:space="preserve">DIRECȚIA </w:t>
      </w:r>
      <w:r w:rsidR="00F16CE7" w:rsidRPr="003A6F24">
        <w:rPr>
          <w:sz w:val="36"/>
          <w:szCs w:val="36"/>
          <w:lang w:val="pt-PT"/>
        </w:rPr>
        <w:t xml:space="preserve"> </w:t>
      </w:r>
      <w:r w:rsidRPr="003A6F24">
        <w:rPr>
          <w:sz w:val="36"/>
          <w:szCs w:val="36"/>
          <w:lang w:val="pt-PT"/>
        </w:rPr>
        <w:t xml:space="preserve"> </w:t>
      </w:r>
      <w:r w:rsidR="00357B7A" w:rsidRPr="003A6F24">
        <w:rPr>
          <w:sz w:val="36"/>
          <w:szCs w:val="36"/>
          <w:lang w:val="pt-PT"/>
        </w:rPr>
        <w:t>GENERALĂ</w:t>
      </w:r>
      <w:r w:rsidR="000A13D8" w:rsidRPr="003A6F24">
        <w:rPr>
          <w:sz w:val="36"/>
          <w:szCs w:val="36"/>
          <w:lang w:val="pt-PT"/>
        </w:rPr>
        <w:t>,</w:t>
      </w:r>
      <w:r w:rsidR="00357B7A" w:rsidRPr="003A6F24">
        <w:rPr>
          <w:sz w:val="36"/>
          <w:szCs w:val="36"/>
          <w:lang w:val="pt-PT"/>
        </w:rPr>
        <w:t xml:space="preserve"> EDUCAȚIE</w:t>
      </w:r>
      <w:r w:rsidR="000A13D8" w:rsidRPr="003A6F24">
        <w:rPr>
          <w:sz w:val="36"/>
          <w:szCs w:val="36"/>
          <w:lang w:val="pt-PT"/>
        </w:rPr>
        <w:t>,</w:t>
      </w:r>
      <w:r w:rsidR="00357B7A" w:rsidRPr="003A6F24">
        <w:rPr>
          <w:sz w:val="36"/>
          <w:szCs w:val="36"/>
          <w:lang w:val="pt-PT"/>
        </w:rPr>
        <w:t xml:space="preserve"> TINERET </w:t>
      </w:r>
      <w:r w:rsidR="00957D1E" w:rsidRPr="003A6F24">
        <w:rPr>
          <w:sz w:val="36"/>
          <w:szCs w:val="36"/>
          <w:lang w:val="pt-PT"/>
        </w:rPr>
        <w:t>Ș</w:t>
      </w:r>
      <w:r w:rsidR="00357B7A" w:rsidRPr="003A6F24">
        <w:rPr>
          <w:sz w:val="36"/>
          <w:szCs w:val="36"/>
          <w:lang w:val="pt-PT"/>
        </w:rPr>
        <w:t>I SPOR</w:t>
      </w:r>
      <w:r w:rsidR="00957D1E" w:rsidRPr="003A6F24">
        <w:rPr>
          <w:sz w:val="36"/>
          <w:szCs w:val="36"/>
          <w:lang w:val="pt-PT"/>
        </w:rPr>
        <w:t>T</w:t>
      </w:r>
    </w:p>
    <w:p w14:paraId="13C88DBC" w14:textId="77777777" w:rsidR="003E41A1" w:rsidRPr="003A6F24" w:rsidRDefault="003E41A1" w:rsidP="005F1178">
      <w:pPr>
        <w:spacing w:after="0" w:line="240" w:lineRule="auto"/>
        <w:jc w:val="center"/>
        <w:rPr>
          <w:sz w:val="36"/>
          <w:szCs w:val="36"/>
          <w:lang w:val="pt-PT"/>
        </w:rPr>
      </w:pPr>
      <w:r w:rsidRPr="003A6F24">
        <w:rPr>
          <w:sz w:val="36"/>
          <w:szCs w:val="36"/>
          <w:lang w:val="pt-PT"/>
        </w:rPr>
        <w:t>INSTITUȚIA PUBLICĂ LICEUL TEORETIC</w:t>
      </w:r>
    </w:p>
    <w:p w14:paraId="0FF232C7" w14:textId="77777777" w:rsidR="001060A9" w:rsidRPr="00F779E4" w:rsidRDefault="00F779E4" w:rsidP="005F1178">
      <w:pPr>
        <w:spacing w:after="0"/>
        <w:jc w:val="center"/>
        <w:rPr>
          <w:lang w:val="ro-MD"/>
        </w:rPr>
      </w:pPr>
      <w:r w:rsidRPr="003A6F24">
        <w:rPr>
          <w:sz w:val="36"/>
          <w:szCs w:val="36"/>
          <w:lang w:val="pt-PT"/>
        </w:rPr>
        <w:t>„</w:t>
      </w:r>
      <w:r w:rsidR="00957D1E">
        <w:rPr>
          <w:sz w:val="36"/>
          <w:szCs w:val="36"/>
          <w:lang w:val="ro-MD"/>
        </w:rPr>
        <w:t>TUDOR VLADIMIRESCU</w:t>
      </w:r>
      <w:r w:rsidR="00357B7A" w:rsidRPr="003A6F24">
        <w:rPr>
          <w:sz w:val="36"/>
          <w:szCs w:val="36"/>
          <w:lang w:val="pt-PT"/>
        </w:rPr>
        <w:t>”</w:t>
      </w:r>
    </w:p>
    <w:p w14:paraId="5992A8B9" w14:textId="77777777" w:rsidR="001060A9" w:rsidRPr="003A6F24" w:rsidRDefault="001060A9" w:rsidP="00B65E32">
      <w:pPr>
        <w:rPr>
          <w:lang w:val="pt-PT"/>
        </w:rPr>
      </w:pPr>
    </w:p>
    <w:p w14:paraId="6A5FB665" w14:textId="77777777" w:rsidR="001060A9" w:rsidRPr="003A6F24" w:rsidRDefault="001060A9" w:rsidP="00B65E32">
      <w:pPr>
        <w:rPr>
          <w:lang w:val="pt-PT"/>
        </w:rPr>
      </w:pPr>
    </w:p>
    <w:p w14:paraId="74E51DD3" w14:textId="1FCC75C8" w:rsidR="00BE0201" w:rsidRPr="003A6F24" w:rsidRDefault="00BE0201" w:rsidP="005F1178">
      <w:pPr>
        <w:spacing w:after="0" w:line="360" w:lineRule="auto"/>
        <w:jc w:val="center"/>
        <w:rPr>
          <w:b/>
          <w:sz w:val="40"/>
          <w:szCs w:val="40"/>
          <w:u w:val="single"/>
          <w:lang w:val="pt-PT"/>
        </w:rPr>
      </w:pPr>
    </w:p>
    <w:p w14:paraId="6A0FA85C" w14:textId="77777777" w:rsidR="009511EE" w:rsidRDefault="00957D1E" w:rsidP="005F1178">
      <w:pPr>
        <w:spacing w:after="0" w:line="360" w:lineRule="auto"/>
        <w:jc w:val="center"/>
        <w:rPr>
          <w:b/>
          <w:sz w:val="40"/>
          <w:szCs w:val="40"/>
          <w:u w:val="single"/>
          <w:lang w:val="pt-PT"/>
        </w:rPr>
      </w:pPr>
      <w:r w:rsidRPr="003A6F24">
        <w:rPr>
          <w:b/>
          <w:sz w:val="40"/>
          <w:szCs w:val="40"/>
          <w:u w:val="single"/>
          <w:lang w:val="pt-PT"/>
        </w:rPr>
        <w:t>PLANUL</w:t>
      </w:r>
      <w:r w:rsidR="00BF71BF" w:rsidRPr="003A6F24">
        <w:rPr>
          <w:b/>
          <w:sz w:val="40"/>
          <w:szCs w:val="40"/>
          <w:u w:val="single"/>
          <w:lang w:val="pt-PT"/>
        </w:rPr>
        <w:t xml:space="preserve"> DE DEZVOLTARE</w:t>
      </w:r>
      <w:r w:rsidR="003209D6" w:rsidRPr="003A6F24">
        <w:rPr>
          <w:b/>
          <w:sz w:val="40"/>
          <w:szCs w:val="40"/>
          <w:u w:val="single"/>
          <w:lang w:val="pt-PT"/>
        </w:rPr>
        <w:t xml:space="preserve"> </w:t>
      </w:r>
    </w:p>
    <w:p w14:paraId="123D87C0" w14:textId="77777777" w:rsidR="00BE0201" w:rsidRPr="003A6F24" w:rsidRDefault="003209D6" w:rsidP="001060A9">
      <w:pPr>
        <w:spacing w:line="240" w:lineRule="auto"/>
        <w:jc w:val="center"/>
        <w:rPr>
          <w:b/>
          <w:sz w:val="32"/>
          <w:szCs w:val="32"/>
          <w:lang w:val="pt-PT"/>
        </w:rPr>
      </w:pPr>
      <w:r w:rsidRPr="003A6F24">
        <w:rPr>
          <w:b/>
          <w:sz w:val="32"/>
          <w:szCs w:val="32"/>
          <w:lang w:val="pt-PT"/>
        </w:rPr>
        <w:t xml:space="preserve">AL </w:t>
      </w:r>
      <w:r w:rsidR="00BE0201" w:rsidRPr="003A6F24">
        <w:rPr>
          <w:b/>
          <w:sz w:val="32"/>
          <w:szCs w:val="32"/>
          <w:lang w:val="pt-PT"/>
        </w:rPr>
        <w:t>INSTITUȚIEI PUBLICE LICEUL</w:t>
      </w:r>
      <w:r w:rsidR="00957D1E" w:rsidRPr="003A6F24">
        <w:rPr>
          <w:b/>
          <w:sz w:val="32"/>
          <w:szCs w:val="32"/>
          <w:lang w:val="pt-PT"/>
        </w:rPr>
        <w:t xml:space="preserve"> </w:t>
      </w:r>
      <w:r w:rsidR="00BE0201" w:rsidRPr="003A6F24">
        <w:rPr>
          <w:b/>
          <w:sz w:val="32"/>
          <w:szCs w:val="32"/>
          <w:lang w:val="pt-PT"/>
        </w:rPr>
        <w:t>TEORETIC</w:t>
      </w:r>
    </w:p>
    <w:p w14:paraId="5D8D8533" w14:textId="77777777" w:rsidR="00357B7A" w:rsidRDefault="00357B7A" w:rsidP="00357B7A">
      <w:pPr>
        <w:spacing w:after="0"/>
        <w:jc w:val="center"/>
        <w:rPr>
          <w:sz w:val="36"/>
          <w:szCs w:val="36"/>
          <w:lang w:val="pt-PT"/>
        </w:rPr>
      </w:pPr>
      <w:r w:rsidRPr="003A6F24">
        <w:rPr>
          <w:sz w:val="36"/>
          <w:szCs w:val="36"/>
          <w:lang w:val="pt-PT"/>
        </w:rPr>
        <w:t>„</w:t>
      </w:r>
      <w:r w:rsidR="00957D1E">
        <w:rPr>
          <w:sz w:val="36"/>
          <w:szCs w:val="36"/>
          <w:lang w:val="ro-MD"/>
        </w:rPr>
        <w:t>Tudor Vladimirescu</w:t>
      </w:r>
      <w:r w:rsidRPr="003A6F24">
        <w:rPr>
          <w:sz w:val="36"/>
          <w:szCs w:val="36"/>
          <w:lang w:val="pt-PT"/>
        </w:rPr>
        <w:t>”</w:t>
      </w:r>
    </w:p>
    <w:p w14:paraId="5E3A4450" w14:textId="77777777" w:rsidR="009511EE" w:rsidRPr="003A6F24" w:rsidRDefault="009511EE" w:rsidP="009511EE">
      <w:pPr>
        <w:spacing w:after="0" w:line="360" w:lineRule="auto"/>
        <w:jc w:val="center"/>
        <w:rPr>
          <w:b/>
          <w:sz w:val="40"/>
          <w:szCs w:val="40"/>
          <w:u w:val="single"/>
          <w:lang w:val="pt-PT"/>
        </w:rPr>
      </w:pPr>
      <w:r w:rsidRPr="003A6F24">
        <w:rPr>
          <w:b/>
          <w:sz w:val="40"/>
          <w:szCs w:val="40"/>
          <w:u w:val="single"/>
          <w:lang w:val="pt-PT"/>
        </w:rPr>
        <w:t>2022-2027</w:t>
      </w:r>
    </w:p>
    <w:p w14:paraId="391E65F5" w14:textId="77777777" w:rsidR="009511EE" w:rsidRPr="00F779E4" w:rsidRDefault="009511EE" w:rsidP="00357B7A">
      <w:pPr>
        <w:spacing w:after="0"/>
        <w:jc w:val="center"/>
        <w:rPr>
          <w:lang w:val="ro-MD"/>
        </w:rPr>
      </w:pPr>
    </w:p>
    <w:p w14:paraId="276990FE" w14:textId="77777777" w:rsidR="001060A9" w:rsidRPr="003A6F24" w:rsidRDefault="001060A9" w:rsidP="009511EE">
      <w:pPr>
        <w:spacing w:line="240" w:lineRule="auto"/>
        <w:rPr>
          <w:b/>
          <w:sz w:val="32"/>
          <w:szCs w:val="32"/>
          <w:lang w:val="pt-PT"/>
        </w:rPr>
      </w:pPr>
    </w:p>
    <w:p w14:paraId="17EC335F" w14:textId="77777777" w:rsidR="003209D6" w:rsidRPr="00C63D8C" w:rsidRDefault="00B65E32" w:rsidP="005F1178">
      <w:pPr>
        <w:spacing w:after="0"/>
        <w:jc w:val="right"/>
        <w:rPr>
          <w:sz w:val="28"/>
          <w:szCs w:val="28"/>
          <w:lang w:val="pt-PT"/>
        </w:rPr>
      </w:pPr>
      <w:r w:rsidRPr="003A6F24">
        <w:rPr>
          <w:sz w:val="28"/>
          <w:szCs w:val="28"/>
          <w:lang w:val="pt-PT"/>
        </w:rPr>
        <w:t xml:space="preserve">   </w:t>
      </w:r>
      <w:r w:rsidR="008761A5" w:rsidRPr="003A6F24">
        <w:rPr>
          <w:sz w:val="28"/>
          <w:szCs w:val="28"/>
          <w:lang w:val="pt-PT"/>
        </w:rPr>
        <w:t xml:space="preserve">            </w:t>
      </w:r>
      <w:r w:rsidR="004C1DE3" w:rsidRPr="003A6F24">
        <w:rPr>
          <w:sz w:val="28"/>
          <w:szCs w:val="28"/>
          <w:lang w:val="pt-PT"/>
        </w:rPr>
        <w:t xml:space="preserve"> </w:t>
      </w:r>
      <w:r w:rsidR="001060A9" w:rsidRPr="003A6F24">
        <w:rPr>
          <w:sz w:val="28"/>
          <w:szCs w:val="28"/>
          <w:lang w:val="pt-PT"/>
        </w:rPr>
        <w:t xml:space="preserve">                                                         </w:t>
      </w:r>
      <w:r w:rsidR="00F53490" w:rsidRPr="003A6F24">
        <w:rPr>
          <w:sz w:val="28"/>
          <w:szCs w:val="28"/>
          <w:lang w:val="pt-PT"/>
        </w:rPr>
        <w:t xml:space="preserve">                          </w:t>
      </w:r>
      <w:r w:rsidR="00957D1E">
        <w:rPr>
          <w:sz w:val="28"/>
          <w:szCs w:val="28"/>
          <w:lang w:val="ro-MD"/>
        </w:rPr>
        <w:t>Zinaida Fusa</w:t>
      </w:r>
      <w:r w:rsidR="003209D6" w:rsidRPr="00C63D8C">
        <w:rPr>
          <w:sz w:val="28"/>
          <w:szCs w:val="28"/>
          <w:lang w:val="pt-PT"/>
        </w:rPr>
        <w:t>,</w:t>
      </w:r>
    </w:p>
    <w:p w14:paraId="5B7B87D8" w14:textId="5E61811A" w:rsidR="003209D6" w:rsidRPr="00C63D8C" w:rsidRDefault="00084C51" w:rsidP="005F1178">
      <w:pPr>
        <w:spacing w:after="0"/>
        <w:jc w:val="right"/>
        <w:rPr>
          <w:sz w:val="28"/>
          <w:szCs w:val="28"/>
          <w:lang w:val="pt-PT"/>
        </w:rPr>
      </w:pPr>
      <w:r w:rsidRPr="00C63D8C">
        <w:rPr>
          <w:sz w:val="28"/>
          <w:szCs w:val="28"/>
          <w:lang w:val="pt-PT"/>
        </w:rPr>
        <w:t xml:space="preserve">   </w:t>
      </w:r>
      <w:r w:rsidR="004C1DE3" w:rsidRPr="00C63D8C">
        <w:rPr>
          <w:sz w:val="28"/>
          <w:szCs w:val="28"/>
          <w:lang w:val="pt-PT"/>
        </w:rPr>
        <w:t xml:space="preserve"> </w:t>
      </w:r>
      <w:r w:rsidR="001060A9" w:rsidRPr="00C63D8C">
        <w:rPr>
          <w:sz w:val="28"/>
          <w:szCs w:val="28"/>
          <w:lang w:val="pt-PT"/>
        </w:rPr>
        <w:t xml:space="preserve">                                                                                 </w:t>
      </w:r>
      <w:r w:rsidR="00357B7A" w:rsidRPr="00C63D8C">
        <w:rPr>
          <w:sz w:val="28"/>
          <w:szCs w:val="28"/>
          <w:lang w:val="pt-PT"/>
        </w:rPr>
        <w:t xml:space="preserve">                          </w:t>
      </w:r>
      <w:r w:rsidR="00F53490" w:rsidRPr="00C63D8C">
        <w:rPr>
          <w:sz w:val="28"/>
          <w:szCs w:val="28"/>
          <w:lang w:val="pt-PT"/>
        </w:rPr>
        <w:t>D</w:t>
      </w:r>
      <w:r w:rsidR="004C1DE3" w:rsidRPr="00C63D8C">
        <w:rPr>
          <w:sz w:val="28"/>
          <w:szCs w:val="28"/>
          <w:lang w:val="pt-PT"/>
        </w:rPr>
        <w:t>irector</w:t>
      </w:r>
      <w:r w:rsidR="00E72355" w:rsidRPr="00C63D8C">
        <w:rPr>
          <w:sz w:val="28"/>
          <w:szCs w:val="28"/>
          <w:lang w:val="pt-PT"/>
        </w:rPr>
        <w:t>,</w:t>
      </w:r>
    </w:p>
    <w:p w14:paraId="2D175C7C" w14:textId="77777777" w:rsidR="001060A9" w:rsidRPr="003A6F24" w:rsidRDefault="001060A9" w:rsidP="005F1178">
      <w:pPr>
        <w:spacing w:after="0"/>
        <w:jc w:val="right"/>
        <w:rPr>
          <w:sz w:val="28"/>
          <w:szCs w:val="28"/>
          <w:lang w:val="pt-PT"/>
        </w:rPr>
      </w:pPr>
      <w:r w:rsidRPr="003A6F24">
        <w:rPr>
          <w:sz w:val="28"/>
          <w:szCs w:val="28"/>
          <w:lang w:val="pt-PT"/>
        </w:rPr>
        <w:t xml:space="preserve">                                                                                                   IPLT</w:t>
      </w:r>
      <w:r w:rsidR="003209D6" w:rsidRPr="003A6F24">
        <w:rPr>
          <w:sz w:val="28"/>
          <w:szCs w:val="28"/>
          <w:lang w:val="pt-PT"/>
        </w:rPr>
        <w:t xml:space="preserve"> </w:t>
      </w:r>
      <w:r w:rsidR="004C1DE3" w:rsidRPr="003A6F24">
        <w:rPr>
          <w:sz w:val="28"/>
          <w:szCs w:val="28"/>
          <w:lang w:val="pt-PT"/>
        </w:rPr>
        <w:t>„</w:t>
      </w:r>
      <w:r w:rsidR="00957D1E">
        <w:rPr>
          <w:sz w:val="28"/>
          <w:szCs w:val="28"/>
          <w:lang w:val="ro-MD"/>
        </w:rPr>
        <w:t>Tudor Vladimirescu</w:t>
      </w:r>
      <w:r w:rsidR="00EA785D" w:rsidRPr="003A6F24">
        <w:rPr>
          <w:sz w:val="28"/>
          <w:szCs w:val="28"/>
          <w:lang w:val="pt-PT"/>
        </w:rPr>
        <w:t>”</w:t>
      </w:r>
    </w:p>
    <w:p w14:paraId="7443D3EA" w14:textId="77777777" w:rsidR="00357B7A" w:rsidRPr="003A6F24" w:rsidRDefault="00357B7A" w:rsidP="00357B7A">
      <w:pPr>
        <w:spacing w:after="0"/>
        <w:jc w:val="center"/>
        <w:rPr>
          <w:sz w:val="28"/>
          <w:szCs w:val="28"/>
          <w:lang w:val="pt-PT"/>
        </w:rPr>
      </w:pPr>
    </w:p>
    <w:p w14:paraId="6925B429" w14:textId="77777777" w:rsidR="003209D6" w:rsidRPr="00F779E4" w:rsidRDefault="001060A9" w:rsidP="005F1178">
      <w:pPr>
        <w:spacing w:after="0"/>
        <w:jc w:val="right"/>
        <w:rPr>
          <w:sz w:val="28"/>
          <w:szCs w:val="28"/>
          <w:lang w:val="ro-MD"/>
        </w:rPr>
      </w:pPr>
      <w:r w:rsidRPr="003A6F24">
        <w:rPr>
          <w:sz w:val="28"/>
          <w:szCs w:val="28"/>
          <w:lang w:val="pt-PT"/>
        </w:rPr>
        <w:t xml:space="preserve">                                                                                                         </w:t>
      </w:r>
    </w:p>
    <w:p w14:paraId="667D8858" w14:textId="77777777" w:rsidR="00B65E32" w:rsidRDefault="00357B7A" w:rsidP="00357B7A">
      <w:pPr>
        <w:rPr>
          <w:sz w:val="28"/>
          <w:szCs w:val="28"/>
          <w:lang w:val="ro-MD"/>
        </w:rPr>
      </w:pPr>
      <w:r w:rsidRPr="003A6F24">
        <w:rPr>
          <w:sz w:val="28"/>
          <w:szCs w:val="28"/>
          <w:lang w:val="pt-PT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ro-MD"/>
        </w:rPr>
        <w:t>Chișinău 202</w:t>
      </w:r>
      <w:r w:rsidR="00957D1E">
        <w:rPr>
          <w:sz w:val="28"/>
          <w:szCs w:val="28"/>
          <w:lang w:val="ro-MD"/>
        </w:rPr>
        <w:t>2</w:t>
      </w:r>
    </w:p>
    <w:p w14:paraId="78E4970B" w14:textId="77777777" w:rsidR="002B095B" w:rsidRDefault="00FC3A4E" w:rsidP="000E558F">
      <w:pPr>
        <w:spacing w:before="90"/>
        <w:ind w:left="100"/>
        <w:rPr>
          <w:b/>
          <w:sz w:val="28"/>
          <w:szCs w:val="28"/>
          <w:lang w:val="ro-MD"/>
        </w:rPr>
      </w:pPr>
      <w:r w:rsidRPr="000E558F">
        <w:rPr>
          <w:b/>
          <w:sz w:val="28"/>
          <w:szCs w:val="28"/>
          <w:lang w:val="ro-MD"/>
        </w:rPr>
        <w:t xml:space="preserve">        </w:t>
      </w:r>
    </w:p>
    <w:p w14:paraId="74838398" w14:textId="77777777" w:rsidR="00676E0C" w:rsidRPr="003A6F24" w:rsidRDefault="00FC3A4E" w:rsidP="00957D1E">
      <w:pPr>
        <w:spacing w:before="90"/>
        <w:ind w:left="100"/>
        <w:rPr>
          <w:b/>
          <w:bCs/>
          <w:i/>
          <w:iCs/>
          <w:spacing w:val="-1"/>
          <w:position w:val="-1"/>
          <w:sz w:val="26"/>
          <w:szCs w:val="26"/>
          <w:lang w:val="pt-PT"/>
        </w:rPr>
      </w:pPr>
      <w:r w:rsidRPr="000E558F">
        <w:rPr>
          <w:b/>
          <w:sz w:val="28"/>
          <w:szCs w:val="28"/>
          <w:lang w:val="ro-MD"/>
        </w:rPr>
        <w:lastRenderedPageBreak/>
        <w:t xml:space="preserve"> </w:t>
      </w:r>
      <w:r w:rsidR="003E30FA" w:rsidRPr="003A6F24">
        <w:rPr>
          <w:b/>
          <w:sz w:val="28"/>
          <w:szCs w:val="28"/>
          <w:lang w:val="pt-PT"/>
        </w:rPr>
        <w:t xml:space="preserve">  </w:t>
      </w:r>
      <w:r w:rsidR="00071431" w:rsidRPr="003A6F24">
        <w:rPr>
          <w:b/>
          <w:sz w:val="28"/>
          <w:szCs w:val="28"/>
          <w:lang w:val="pt-PT"/>
        </w:rPr>
        <w:t xml:space="preserve"> </w:t>
      </w:r>
      <w:r w:rsidR="004C6C63" w:rsidRPr="003A6F24">
        <w:rPr>
          <w:b/>
          <w:sz w:val="28"/>
          <w:szCs w:val="28"/>
          <w:lang w:val="pt-PT"/>
        </w:rPr>
        <w:t>I.</w:t>
      </w:r>
      <w:r w:rsidR="00857423" w:rsidRPr="003A6F24">
        <w:rPr>
          <w:b/>
          <w:sz w:val="28"/>
          <w:szCs w:val="28"/>
          <w:lang w:val="pt-PT"/>
        </w:rPr>
        <w:t xml:space="preserve">  </w:t>
      </w:r>
      <w:r w:rsidR="003E30FA" w:rsidRPr="003A6F24">
        <w:rPr>
          <w:b/>
          <w:sz w:val="28"/>
          <w:szCs w:val="28"/>
          <w:lang w:val="pt-PT"/>
        </w:rPr>
        <w:t>CONTEXTUL GENE</w:t>
      </w:r>
      <w:r w:rsidR="00B16C56" w:rsidRPr="003A6F24">
        <w:rPr>
          <w:b/>
          <w:sz w:val="28"/>
          <w:szCs w:val="28"/>
          <w:lang w:val="pt-PT"/>
        </w:rPr>
        <w:t>R</w:t>
      </w:r>
      <w:r w:rsidR="0041366E" w:rsidRPr="003A6F24">
        <w:rPr>
          <w:b/>
          <w:sz w:val="28"/>
          <w:szCs w:val="28"/>
          <w:lang w:val="pt-PT"/>
        </w:rPr>
        <w:t>AL</w:t>
      </w:r>
      <w:r w:rsidR="00071431" w:rsidRPr="003A6F24">
        <w:rPr>
          <w:b/>
          <w:sz w:val="28"/>
          <w:szCs w:val="28"/>
          <w:lang w:val="pt-PT"/>
        </w:rPr>
        <w:t xml:space="preserve"> </w:t>
      </w:r>
    </w:p>
    <w:p w14:paraId="745C4F22" w14:textId="77777777" w:rsidR="00117BB8" w:rsidRPr="003A6F24" w:rsidRDefault="00117BB8" w:rsidP="00445DDD">
      <w:pPr>
        <w:spacing w:after="0"/>
        <w:rPr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</w:pPr>
    </w:p>
    <w:p w14:paraId="1454C15E" w14:textId="77777777" w:rsidR="00117BB8" w:rsidRDefault="00A24244" w:rsidP="00445DDD">
      <w:pPr>
        <w:spacing w:after="0"/>
        <w:rPr>
          <w:b/>
          <w:bCs/>
          <w:lang w:val="it-IT"/>
        </w:rPr>
      </w:pPr>
      <w:r w:rsidRPr="003A6F24">
        <w:rPr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 xml:space="preserve">  </w:t>
      </w:r>
      <w:r w:rsidR="00676E0C" w:rsidRPr="003A6F24">
        <w:rPr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>E</w:t>
      </w:r>
      <w:r w:rsidR="00676E0C" w:rsidRPr="003A6F24">
        <w:rPr>
          <w:rFonts w:cs="Times New Roman"/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>L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EME</w:t>
      </w:r>
      <w:r w:rsidR="00676E0C" w:rsidRPr="003A6F24">
        <w:rPr>
          <w:rFonts w:cs="Times New Roman"/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>NT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E</w:t>
      </w:r>
      <w:r w:rsidR="00676E0C" w:rsidRPr="003A6F24">
        <w:rPr>
          <w:rFonts w:cs="Times New Roman"/>
          <w:b/>
          <w:bCs/>
          <w:i/>
          <w:iCs/>
          <w:spacing w:val="16"/>
          <w:position w:val="-1"/>
          <w:sz w:val="26"/>
          <w:szCs w:val="26"/>
          <w:u w:val="thick"/>
          <w:lang w:val="pt-PT"/>
        </w:rPr>
        <w:t xml:space="preserve"> </w:t>
      </w:r>
      <w:r w:rsidR="00676E0C" w:rsidRPr="003A6F24">
        <w:rPr>
          <w:rFonts w:cs="Times New Roman"/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>D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E</w:t>
      </w:r>
      <w:r w:rsidR="00676E0C" w:rsidRPr="003A6F24">
        <w:rPr>
          <w:rFonts w:cs="Times New Roman"/>
          <w:b/>
          <w:bCs/>
          <w:i/>
          <w:iCs/>
          <w:spacing w:val="3"/>
          <w:position w:val="-1"/>
          <w:sz w:val="26"/>
          <w:szCs w:val="26"/>
          <w:u w:val="thick"/>
          <w:lang w:val="pt-PT"/>
        </w:rPr>
        <w:t xml:space="preserve"> </w:t>
      </w:r>
      <w:r w:rsidR="00676E0C" w:rsidRPr="003A6F24">
        <w:rPr>
          <w:rFonts w:cs="Times New Roman"/>
          <w:b/>
          <w:bCs/>
          <w:i/>
          <w:iCs/>
          <w:spacing w:val="1"/>
          <w:position w:val="-1"/>
          <w:sz w:val="26"/>
          <w:szCs w:val="26"/>
          <w:u w:val="thick"/>
          <w:lang w:val="pt-PT"/>
        </w:rPr>
        <w:t>I</w:t>
      </w:r>
      <w:r w:rsidR="00676E0C" w:rsidRPr="003A6F24">
        <w:rPr>
          <w:rFonts w:cs="Times New Roman"/>
          <w:b/>
          <w:bCs/>
          <w:i/>
          <w:iCs/>
          <w:spacing w:val="-3"/>
          <w:position w:val="-1"/>
          <w:sz w:val="26"/>
          <w:szCs w:val="26"/>
          <w:u w:val="thick"/>
          <w:lang w:val="pt-PT"/>
        </w:rPr>
        <w:t>D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E</w:t>
      </w:r>
      <w:r w:rsidR="00676E0C" w:rsidRPr="003A6F24">
        <w:rPr>
          <w:rFonts w:cs="Times New Roman"/>
          <w:b/>
          <w:bCs/>
          <w:i/>
          <w:iCs/>
          <w:spacing w:val="-1"/>
          <w:position w:val="-1"/>
          <w:sz w:val="26"/>
          <w:szCs w:val="26"/>
          <w:u w:val="thick"/>
          <w:lang w:val="pt-PT"/>
        </w:rPr>
        <w:t>NT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IF</w:t>
      </w:r>
      <w:r w:rsidR="00676E0C" w:rsidRPr="003A6F24">
        <w:rPr>
          <w:rFonts w:cs="Times New Roman"/>
          <w:b/>
          <w:bCs/>
          <w:i/>
          <w:iCs/>
          <w:spacing w:val="1"/>
          <w:position w:val="-1"/>
          <w:sz w:val="26"/>
          <w:szCs w:val="26"/>
          <w:u w:val="thick"/>
          <w:lang w:val="pt-PT"/>
        </w:rPr>
        <w:t>I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C</w:t>
      </w:r>
      <w:r w:rsidR="00676E0C" w:rsidRPr="003A6F24">
        <w:rPr>
          <w:rFonts w:cs="Times New Roman"/>
          <w:b/>
          <w:bCs/>
          <w:i/>
          <w:iCs/>
          <w:spacing w:val="-2"/>
          <w:position w:val="-1"/>
          <w:sz w:val="26"/>
          <w:szCs w:val="26"/>
          <w:u w:val="thick"/>
          <w:lang w:val="pt-PT"/>
        </w:rPr>
        <w:t>A</w:t>
      </w:r>
      <w:r w:rsidR="00676E0C" w:rsidRPr="003A6F24">
        <w:rPr>
          <w:rFonts w:cs="Times New Roman"/>
          <w:b/>
          <w:bCs/>
          <w:i/>
          <w:iCs/>
          <w:position w:val="-1"/>
          <w:sz w:val="26"/>
          <w:szCs w:val="26"/>
          <w:u w:val="thick"/>
          <w:lang w:val="pt-PT"/>
        </w:rPr>
        <w:t>RE</w:t>
      </w:r>
      <w:r w:rsidR="005B1656" w:rsidRPr="003A6F24">
        <w:rPr>
          <w:b/>
          <w:sz w:val="28"/>
          <w:szCs w:val="28"/>
          <w:u w:val="single"/>
          <w:lang w:val="pt-PT"/>
        </w:rPr>
        <w:t>:</w:t>
      </w:r>
      <w:r w:rsidR="005B1656" w:rsidRPr="005B1656">
        <w:rPr>
          <w:b/>
          <w:bCs/>
          <w:lang w:val="it-IT"/>
        </w:rPr>
        <w:t xml:space="preserve"> </w:t>
      </w:r>
    </w:p>
    <w:p w14:paraId="128AE9ED" w14:textId="77777777" w:rsidR="005B1656" w:rsidRPr="003A6F24" w:rsidRDefault="005B1656" w:rsidP="00957D1E">
      <w:pPr>
        <w:pStyle w:val="a3"/>
        <w:numPr>
          <w:ilvl w:val="0"/>
          <w:numId w:val="21"/>
        </w:numPr>
        <w:spacing w:after="0" w:line="360" w:lineRule="auto"/>
        <w:ind w:left="714" w:hanging="357"/>
        <w:rPr>
          <w:b/>
          <w:sz w:val="28"/>
          <w:szCs w:val="28"/>
          <w:u w:val="single"/>
          <w:lang w:val="pt-PT"/>
        </w:rPr>
      </w:pPr>
      <w:r w:rsidRPr="00117BB8">
        <w:rPr>
          <w:b/>
          <w:bCs/>
          <w:lang w:val="it-IT"/>
        </w:rPr>
        <w:t xml:space="preserve">Instituția Publică Liceul Teoretic </w:t>
      </w:r>
      <w:r w:rsidR="005A7BBE">
        <w:rPr>
          <w:b/>
          <w:bCs/>
          <w:lang w:val="it-IT"/>
        </w:rPr>
        <w:t>„</w:t>
      </w:r>
      <w:r w:rsidR="00957D1E">
        <w:rPr>
          <w:b/>
          <w:bCs/>
          <w:lang w:val="it-IT"/>
        </w:rPr>
        <w:t>Tudor Vladimirescu</w:t>
      </w:r>
      <w:r w:rsidRPr="00117BB8">
        <w:rPr>
          <w:b/>
          <w:bCs/>
          <w:lang w:val="it-IT"/>
        </w:rPr>
        <w:t>”</w:t>
      </w:r>
      <w:r w:rsidRPr="00117BB8">
        <w:rPr>
          <w:lang w:val="ro-RO"/>
        </w:rPr>
        <w:t xml:space="preserve"> cu drept de executor de buget de rangul II</w:t>
      </w:r>
      <w:r w:rsidRPr="00117BB8">
        <w:rPr>
          <w:color w:val="000000"/>
          <w:lang w:val="ro-RO"/>
        </w:rPr>
        <w:t xml:space="preserve"> ;</w:t>
      </w:r>
    </w:p>
    <w:p w14:paraId="763CD41B" w14:textId="77777777" w:rsidR="00957D1E" w:rsidRPr="00957D1E" w:rsidRDefault="00621F7D" w:rsidP="00957D1E">
      <w:pPr>
        <w:numPr>
          <w:ilvl w:val="0"/>
          <w:numId w:val="14"/>
        </w:numPr>
        <w:spacing w:after="0" w:line="360" w:lineRule="auto"/>
        <w:ind w:left="714" w:hanging="357"/>
        <w:rPr>
          <w:b/>
          <w:bCs/>
          <w:lang w:val="ro-RO"/>
        </w:rPr>
      </w:pPr>
      <w:r w:rsidRPr="00621F7D">
        <w:rPr>
          <w:b/>
          <w:bCs/>
          <w:lang w:val="it-IT"/>
        </w:rPr>
        <w:t xml:space="preserve"> </w:t>
      </w:r>
      <w:r w:rsidR="00957D1E" w:rsidRPr="00957D1E">
        <w:rPr>
          <w:b/>
          <w:bCs/>
          <w:lang w:val="ro-RO"/>
        </w:rPr>
        <w:t>Adresa instituției de învățământ: mun. Chișinău, str. Plaiului 17</w:t>
      </w:r>
    </w:p>
    <w:p w14:paraId="16A1F3B1" w14:textId="77777777" w:rsidR="00957D1E" w:rsidRPr="00957D1E" w:rsidRDefault="00957D1E" w:rsidP="00957D1E">
      <w:pPr>
        <w:numPr>
          <w:ilvl w:val="0"/>
          <w:numId w:val="14"/>
        </w:numPr>
        <w:spacing w:after="0" w:line="360" w:lineRule="auto"/>
        <w:ind w:left="714" w:hanging="357"/>
        <w:rPr>
          <w:b/>
          <w:bCs/>
          <w:lang w:val="ro-RO"/>
        </w:rPr>
      </w:pPr>
      <w:r w:rsidRPr="00957D1E">
        <w:rPr>
          <w:b/>
          <w:bCs/>
          <w:lang w:val="ro-RO"/>
        </w:rPr>
        <w:t>Telefon de contact: 022-55-61-40, 022-55-10-49, fax: 022-55-15-47</w:t>
      </w:r>
    </w:p>
    <w:p w14:paraId="5E0E85B8" w14:textId="77777777" w:rsidR="005B1656" w:rsidRPr="003A6F24" w:rsidRDefault="005B1656" w:rsidP="00957D1E">
      <w:pPr>
        <w:numPr>
          <w:ilvl w:val="0"/>
          <w:numId w:val="14"/>
        </w:numPr>
        <w:spacing w:after="0" w:line="360" w:lineRule="auto"/>
        <w:ind w:left="714" w:hanging="357"/>
        <w:rPr>
          <w:i/>
          <w:lang w:val="pt-PT"/>
        </w:rPr>
      </w:pPr>
      <w:r w:rsidRPr="00621F7D">
        <w:rPr>
          <w:b/>
          <w:bCs/>
          <w:color w:val="000000"/>
          <w:spacing w:val="-4"/>
          <w:lang w:val="ro-RO"/>
        </w:rPr>
        <w:t>Forme de învăţământ</w:t>
      </w:r>
      <w:r w:rsidRPr="005B1656">
        <w:rPr>
          <w:b/>
          <w:bCs/>
          <w:i/>
          <w:color w:val="000000"/>
          <w:spacing w:val="-4"/>
          <w:lang w:val="ro-RO"/>
        </w:rPr>
        <w:t xml:space="preserve">: </w:t>
      </w:r>
      <w:r w:rsidRPr="002F6B41">
        <w:rPr>
          <w:bCs/>
          <w:i/>
          <w:color w:val="000000"/>
          <w:spacing w:val="-4"/>
          <w:lang w:val="ro-RO"/>
        </w:rPr>
        <w:t xml:space="preserve">de </w:t>
      </w:r>
      <w:r w:rsidRPr="005B1656">
        <w:rPr>
          <w:b/>
          <w:bCs/>
          <w:i/>
          <w:color w:val="000000"/>
          <w:spacing w:val="-4"/>
          <w:lang w:val="ro-RO"/>
        </w:rPr>
        <w:t xml:space="preserve"> </w:t>
      </w:r>
      <w:r w:rsidRPr="005B1656">
        <w:rPr>
          <w:i/>
          <w:color w:val="000000"/>
          <w:spacing w:val="-4"/>
          <w:lang w:val="ro-RO"/>
        </w:rPr>
        <w:t xml:space="preserve">zi, I schimb </w:t>
      </w:r>
      <w:r w:rsidRPr="00621F7D">
        <w:rPr>
          <w:color w:val="000000"/>
          <w:spacing w:val="-4"/>
          <w:lang w:val="ro-RO"/>
        </w:rPr>
        <w:t>;</w:t>
      </w:r>
    </w:p>
    <w:p w14:paraId="6E2CDB6D" w14:textId="77777777" w:rsidR="00DC7548" w:rsidRPr="003A6F24" w:rsidRDefault="00DC7548" w:rsidP="00957D1E">
      <w:pPr>
        <w:numPr>
          <w:ilvl w:val="0"/>
          <w:numId w:val="14"/>
        </w:numPr>
        <w:spacing w:after="0" w:line="360" w:lineRule="auto"/>
        <w:ind w:left="714" w:hanging="357"/>
        <w:rPr>
          <w:i/>
          <w:lang w:val="pt-PT"/>
        </w:rPr>
      </w:pPr>
      <w:r w:rsidRPr="002C5E8F">
        <w:rPr>
          <w:b/>
          <w:color w:val="000000"/>
          <w:spacing w:val="-4"/>
          <w:lang w:val="ro-RO"/>
        </w:rPr>
        <w:t xml:space="preserve">Trepte de învățământ:  </w:t>
      </w:r>
      <w:r w:rsidRPr="002C5E8F">
        <w:rPr>
          <w:color w:val="000000"/>
          <w:spacing w:val="-4"/>
          <w:lang w:val="ro-RO"/>
        </w:rPr>
        <w:t>primar</w:t>
      </w:r>
      <w:r w:rsidR="007638C0">
        <w:rPr>
          <w:color w:val="000000"/>
          <w:spacing w:val="-4"/>
          <w:lang w:val="ro-RO"/>
        </w:rPr>
        <w:t xml:space="preserve"> cu </w:t>
      </w:r>
      <w:r w:rsidR="005A7BBE">
        <w:rPr>
          <w:color w:val="000000"/>
          <w:spacing w:val="-4"/>
          <w:lang w:val="ro-RO"/>
        </w:rPr>
        <w:t>8</w:t>
      </w:r>
      <w:r w:rsidR="007638C0">
        <w:rPr>
          <w:color w:val="000000"/>
          <w:spacing w:val="-4"/>
          <w:lang w:val="ro-RO"/>
        </w:rPr>
        <w:t xml:space="preserve"> clase;</w:t>
      </w:r>
      <w:r w:rsidR="001923ED">
        <w:rPr>
          <w:color w:val="000000"/>
          <w:spacing w:val="-4"/>
          <w:lang w:val="ro-RO"/>
        </w:rPr>
        <w:t xml:space="preserve"> </w:t>
      </w:r>
      <w:r w:rsidRPr="002C5E8F">
        <w:rPr>
          <w:color w:val="000000"/>
          <w:spacing w:val="-4"/>
          <w:lang w:val="ro-RO"/>
        </w:rPr>
        <w:t>gimnazial</w:t>
      </w:r>
      <w:r w:rsidR="001923ED">
        <w:rPr>
          <w:color w:val="000000"/>
          <w:spacing w:val="-4"/>
          <w:lang w:val="ro-RO"/>
        </w:rPr>
        <w:t xml:space="preserve"> cu 1</w:t>
      </w:r>
      <w:r w:rsidR="005A7BBE">
        <w:rPr>
          <w:color w:val="000000"/>
          <w:spacing w:val="-4"/>
          <w:lang w:val="ro-RO"/>
        </w:rPr>
        <w:t>0</w:t>
      </w:r>
      <w:r w:rsidR="001923ED">
        <w:rPr>
          <w:color w:val="000000"/>
          <w:spacing w:val="-4"/>
          <w:lang w:val="ro-RO"/>
        </w:rPr>
        <w:t xml:space="preserve"> clase </w:t>
      </w:r>
      <w:r w:rsidRPr="002C5E8F">
        <w:rPr>
          <w:color w:val="000000"/>
          <w:spacing w:val="-4"/>
          <w:lang w:val="ro-RO"/>
        </w:rPr>
        <w:t xml:space="preserve"> şi liceal</w:t>
      </w:r>
      <w:r w:rsidR="001923ED">
        <w:rPr>
          <w:color w:val="000000"/>
          <w:spacing w:val="-4"/>
          <w:lang w:val="ro-RO"/>
        </w:rPr>
        <w:t xml:space="preserve"> cu 6 clase</w:t>
      </w:r>
      <w:r>
        <w:rPr>
          <w:color w:val="000000"/>
          <w:spacing w:val="-4"/>
          <w:lang w:val="ro-RO"/>
        </w:rPr>
        <w:t>;</w:t>
      </w:r>
    </w:p>
    <w:p w14:paraId="49EAE0E7" w14:textId="77777777" w:rsidR="00DC7548" w:rsidRPr="00DC7548" w:rsidRDefault="00DC7548" w:rsidP="00957D1E">
      <w:pPr>
        <w:numPr>
          <w:ilvl w:val="0"/>
          <w:numId w:val="14"/>
        </w:numPr>
        <w:spacing w:after="0" w:line="360" w:lineRule="auto"/>
        <w:ind w:left="714" w:hanging="357"/>
        <w:rPr>
          <w:i/>
          <w:lang w:val="en-US"/>
        </w:rPr>
      </w:pPr>
      <w:r w:rsidRPr="002C5E8F">
        <w:rPr>
          <w:b/>
          <w:bCs/>
          <w:color w:val="000000"/>
          <w:lang w:val="ro-RO"/>
        </w:rPr>
        <w:t xml:space="preserve">Forme de finanţare:   </w:t>
      </w:r>
      <w:r w:rsidRPr="002C5E8F">
        <w:rPr>
          <w:color w:val="000000"/>
          <w:lang w:val="ro-RO"/>
        </w:rPr>
        <w:t>bugetară</w:t>
      </w:r>
      <w:r w:rsidR="001923ED">
        <w:rPr>
          <w:color w:val="000000"/>
          <w:lang w:val="ro-RO"/>
        </w:rPr>
        <w:t xml:space="preserve">: </w:t>
      </w:r>
      <w:r w:rsidRPr="002C5E8F">
        <w:rPr>
          <w:lang w:val="ro-RO"/>
        </w:rPr>
        <w:t>finanţare în bază de cost per elev</w:t>
      </w:r>
      <w:r>
        <w:rPr>
          <w:lang w:val="ro-RO"/>
        </w:rPr>
        <w:t>;</w:t>
      </w:r>
    </w:p>
    <w:p w14:paraId="52C2E4F2" w14:textId="77777777" w:rsidR="00117BB8" w:rsidRPr="005A7BBE" w:rsidRDefault="00DC7548" w:rsidP="00957D1E">
      <w:pPr>
        <w:numPr>
          <w:ilvl w:val="0"/>
          <w:numId w:val="14"/>
        </w:numPr>
        <w:spacing w:after="0" w:line="360" w:lineRule="auto"/>
        <w:ind w:left="714" w:hanging="357"/>
        <w:rPr>
          <w:i/>
          <w:lang w:val="en-US"/>
        </w:rPr>
      </w:pPr>
      <w:r w:rsidRPr="002C5E8F">
        <w:rPr>
          <w:b/>
          <w:color w:val="000000"/>
          <w:lang w:val="ro-RO"/>
        </w:rPr>
        <w:t>Limbi străine studiate</w:t>
      </w:r>
      <w:r w:rsidRPr="002C5E8F">
        <w:rPr>
          <w:color w:val="000000"/>
          <w:lang w:val="ro-RO"/>
        </w:rPr>
        <w:t>: limba engleză  și limba franceză</w:t>
      </w:r>
      <w:r>
        <w:rPr>
          <w:color w:val="000000"/>
          <w:lang w:val="ro-RO"/>
        </w:rPr>
        <w:t>;</w:t>
      </w:r>
    </w:p>
    <w:p w14:paraId="19D5E864" w14:textId="77777777" w:rsidR="005A7BBE" w:rsidRPr="005A7BBE" w:rsidRDefault="005A7BBE" w:rsidP="005A7BBE">
      <w:pPr>
        <w:numPr>
          <w:ilvl w:val="0"/>
          <w:numId w:val="14"/>
        </w:numPr>
        <w:spacing w:after="0" w:line="360" w:lineRule="auto"/>
        <w:rPr>
          <w:iCs/>
          <w:lang w:val="en-US"/>
        </w:rPr>
      </w:pPr>
      <w:r w:rsidRPr="005A7BBE">
        <w:rPr>
          <w:b/>
          <w:bCs/>
          <w:iCs/>
          <w:lang w:val="en-US"/>
        </w:rPr>
        <w:t xml:space="preserve">Cod de </w:t>
      </w:r>
      <w:proofErr w:type="spellStart"/>
      <w:r w:rsidRPr="005A7BBE">
        <w:rPr>
          <w:b/>
          <w:bCs/>
          <w:iCs/>
          <w:lang w:val="en-US"/>
        </w:rPr>
        <w:t>identificare</w:t>
      </w:r>
      <w:proofErr w:type="spellEnd"/>
      <w:r w:rsidRPr="005A7BBE">
        <w:rPr>
          <w:b/>
          <w:bCs/>
          <w:iCs/>
          <w:lang w:val="en-US"/>
        </w:rPr>
        <w:t>:</w:t>
      </w:r>
      <w:r w:rsidRPr="005A7BBE">
        <w:rPr>
          <w:iCs/>
          <w:lang w:val="en-US"/>
        </w:rPr>
        <w:t xml:space="preserve"> 1013620005875</w:t>
      </w:r>
    </w:p>
    <w:p w14:paraId="3E40FAF4" w14:textId="77777777" w:rsidR="005A7BBE" w:rsidRPr="005A7BBE" w:rsidRDefault="005A7BBE" w:rsidP="005A7BBE">
      <w:pPr>
        <w:numPr>
          <w:ilvl w:val="0"/>
          <w:numId w:val="14"/>
        </w:numPr>
        <w:spacing w:after="0" w:line="360" w:lineRule="auto"/>
        <w:rPr>
          <w:iCs/>
          <w:lang w:val="en-US"/>
        </w:rPr>
      </w:pPr>
      <w:proofErr w:type="spellStart"/>
      <w:r w:rsidRPr="005A7BBE">
        <w:rPr>
          <w:b/>
          <w:bCs/>
          <w:iCs/>
          <w:lang w:val="en-US"/>
        </w:rPr>
        <w:t>Suprafața</w:t>
      </w:r>
      <w:proofErr w:type="spellEnd"/>
      <w:r w:rsidRPr="005A7BBE">
        <w:rPr>
          <w:b/>
          <w:bCs/>
          <w:iCs/>
          <w:lang w:val="en-US"/>
        </w:rPr>
        <w:t xml:space="preserve"> </w:t>
      </w:r>
      <w:proofErr w:type="spellStart"/>
      <w:r w:rsidRPr="005A7BBE">
        <w:rPr>
          <w:b/>
          <w:bCs/>
          <w:iCs/>
          <w:lang w:val="en-US"/>
        </w:rPr>
        <w:t>totală</w:t>
      </w:r>
      <w:proofErr w:type="spellEnd"/>
      <w:r w:rsidRPr="005A7BBE">
        <w:rPr>
          <w:b/>
          <w:bCs/>
          <w:iCs/>
          <w:lang w:val="en-US"/>
        </w:rPr>
        <w:t>:</w:t>
      </w:r>
      <w:r w:rsidRPr="005A7BBE">
        <w:rPr>
          <w:iCs/>
          <w:lang w:val="en-US"/>
        </w:rPr>
        <w:t xml:space="preserve"> 3436 m2</w:t>
      </w:r>
    </w:p>
    <w:p w14:paraId="5DE82613" w14:textId="77777777" w:rsidR="005A7BBE" w:rsidRPr="005A7BBE" w:rsidRDefault="005A7BBE" w:rsidP="005A7BBE">
      <w:pPr>
        <w:numPr>
          <w:ilvl w:val="0"/>
          <w:numId w:val="14"/>
        </w:numPr>
        <w:spacing w:after="0" w:line="360" w:lineRule="auto"/>
        <w:rPr>
          <w:iCs/>
          <w:lang w:val="en-US"/>
        </w:rPr>
      </w:pPr>
      <w:proofErr w:type="spellStart"/>
      <w:r w:rsidRPr="005A7BBE">
        <w:rPr>
          <w:b/>
          <w:bCs/>
          <w:iCs/>
          <w:lang w:val="en-US"/>
        </w:rPr>
        <w:t>Capacitatea</w:t>
      </w:r>
      <w:proofErr w:type="spellEnd"/>
      <w:r w:rsidRPr="005A7BBE">
        <w:rPr>
          <w:b/>
          <w:bCs/>
          <w:iCs/>
          <w:lang w:val="en-US"/>
        </w:rPr>
        <w:t xml:space="preserve"> de </w:t>
      </w:r>
      <w:proofErr w:type="spellStart"/>
      <w:r w:rsidRPr="005A7BBE">
        <w:rPr>
          <w:b/>
          <w:bCs/>
          <w:iCs/>
          <w:lang w:val="en-US"/>
        </w:rPr>
        <w:t>proiect</w:t>
      </w:r>
      <w:proofErr w:type="spellEnd"/>
      <w:r w:rsidRPr="005A7BBE">
        <w:rPr>
          <w:iCs/>
          <w:lang w:val="en-US"/>
        </w:rPr>
        <w:t xml:space="preserve"> –  890 de </w:t>
      </w:r>
      <w:proofErr w:type="spellStart"/>
      <w:r w:rsidRPr="005A7BBE">
        <w:rPr>
          <w:iCs/>
          <w:lang w:val="en-US"/>
        </w:rPr>
        <w:t>locuri</w:t>
      </w:r>
      <w:proofErr w:type="spellEnd"/>
    </w:p>
    <w:p w14:paraId="2E099306" w14:textId="77777777" w:rsidR="005A7BBE" w:rsidRPr="003A6F24" w:rsidRDefault="005A7BBE" w:rsidP="005A7BBE">
      <w:pPr>
        <w:numPr>
          <w:ilvl w:val="0"/>
          <w:numId w:val="14"/>
        </w:numPr>
        <w:spacing w:after="0" w:line="360" w:lineRule="auto"/>
        <w:rPr>
          <w:iCs/>
          <w:lang w:val="pt-PT"/>
        </w:rPr>
      </w:pPr>
      <w:r w:rsidRPr="003A6F24">
        <w:rPr>
          <w:b/>
          <w:bCs/>
          <w:iCs/>
          <w:lang w:val="pt-PT"/>
        </w:rPr>
        <w:t>Poșta electronică:</w:t>
      </w:r>
      <w:r w:rsidRPr="003A6F24">
        <w:rPr>
          <w:iCs/>
          <w:lang w:val="pt-PT"/>
        </w:rPr>
        <w:t xml:space="preserve"> tudvlad@mail.ru / tudvlad17@gmail.com </w:t>
      </w:r>
    </w:p>
    <w:p w14:paraId="405A2B24" w14:textId="77777777" w:rsidR="005A7BBE" w:rsidRPr="003A6F24" w:rsidRDefault="005A7BBE" w:rsidP="005A7BBE">
      <w:pPr>
        <w:spacing w:after="0" w:line="360" w:lineRule="auto"/>
        <w:rPr>
          <w:i/>
          <w:lang w:val="pt-PT"/>
        </w:rPr>
      </w:pPr>
    </w:p>
    <w:p w14:paraId="5E35D560" w14:textId="77777777" w:rsidR="00511DEF" w:rsidRPr="003A6F24" w:rsidRDefault="00511DEF" w:rsidP="00511DEF">
      <w:pPr>
        <w:spacing w:after="160" w:line="240" w:lineRule="auto"/>
        <w:ind w:left="720"/>
        <w:rPr>
          <w:i/>
          <w:lang w:val="pt-PT"/>
        </w:rPr>
      </w:pPr>
    </w:p>
    <w:p w14:paraId="5247A0C9" w14:textId="77777777" w:rsidR="00AA1FCE" w:rsidRPr="00AA1FCE" w:rsidRDefault="00A24244" w:rsidP="00AA1FCE">
      <w:pPr>
        <w:spacing w:after="160" w:line="259" w:lineRule="auto"/>
        <w:rPr>
          <w:sz w:val="32"/>
          <w:szCs w:val="32"/>
          <w:lang w:val="ro-RO"/>
        </w:rPr>
      </w:pPr>
      <w:r w:rsidRPr="00A24244">
        <w:rPr>
          <w:b/>
          <w:bCs/>
          <w:sz w:val="32"/>
          <w:szCs w:val="32"/>
          <w:lang w:val="ro-RO"/>
        </w:rPr>
        <w:t xml:space="preserve">   </w:t>
      </w:r>
      <w:r w:rsidR="00295C38" w:rsidRPr="00A24244">
        <w:rPr>
          <w:b/>
          <w:bCs/>
          <w:sz w:val="32"/>
          <w:szCs w:val="32"/>
          <w:lang w:val="ro-RO"/>
        </w:rPr>
        <w:t xml:space="preserve">Scurt istoric: </w:t>
      </w:r>
    </w:p>
    <w:p w14:paraId="20F021DA" w14:textId="77777777" w:rsidR="00AA1FCE" w:rsidRPr="003A6F24" w:rsidRDefault="00AA1FCE" w:rsidP="00AA1FCE">
      <w:pPr>
        <w:numPr>
          <w:ilvl w:val="0"/>
          <w:numId w:val="14"/>
        </w:numPr>
        <w:spacing w:after="160" w:line="259" w:lineRule="auto"/>
        <w:rPr>
          <w:lang w:val="pt-PT"/>
        </w:rPr>
      </w:pPr>
      <w:r w:rsidRPr="003A6F24">
        <w:rPr>
          <w:lang w:val="pt-PT"/>
        </w:rPr>
        <w:t>1956 – Este fondată Şcoala medie rusă nr.50</w:t>
      </w:r>
    </w:p>
    <w:p w14:paraId="374F7213" w14:textId="77777777" w:rsidR="00AA1FCE" w:rsidRPr="003A6F24" w:rsidRDefault="00AA1FCE" w:rsidP="00AA1FCE">
      <w:pPr>
        <w:numPr>
          <w:ilvl w:val="0"/>
          <w:numId w:val="14"/>
        </w:numPr>
        <w:spacing w:after="160" w:line="259" w:lineRule="auto"/>
        <w:rPr>
          <w:lang w:val="pt-PT"/>
        </w:rPr>
      </w:pPr>
      <w:r w:rsidRPr="003A6F24">
        <w:rPr>
          <w:lang w:val="pt-PT"/>
        </w:rPr>
        <w:t>1999 – Şcoala medie rusă nr.50 este reorganizată în Gimnaziul nr.50 cu predare în limba de stat</w:t>
      </w:r>
    </w:p>
    <w:p w14:paraId="7DD8207C" w14:textId="77777777" w:rsidR="00AA1FCE" w:rsidRPr="003A6F24" w:rsidRDefault="00AA1FCE" w:rsidP="00AA1FCE">
      <w:pPr>
        <w:numPr>
          <w:ilvl w:val="0"/>
          <w:numId w:val="14"/>
        </w:numPr>
        <w:spacing w:after="160" w:line="259" w:lineRule="auto"/>
        <w:rPr>
          <w:lang w:val="pt-PT"/>
        </w:rPr>
      </w:pPr>
      <w:r w:rsidRPr="003A6F24">
        <w:rPr>
          <w:lang w:val="pt-PT"/>
        </w:rPr>
        <w:t>2005 – Gimnaziul nr.50 este reorganizat în Liceul Teoretic „Tudor Vladimirescu”</w:t>
      </w:r>
    </w:p>
    <w:p w14:paraId="6763303A" w14:textId="77777777" w:rsidR="00AA1FCE" w:rsidRPr="000E7E2C" w:rsidRDefault="00AA1FCE" w:rsidP="00AA1FCE">
      <w:pPr>
        <w:numPr>
          <w:ilvl w:val="0"/>
          <w:numId w:val="14"/>
        </w:numPr>
        <w:spacing w:after="160" w:line="259" w:lineRule="auto"/>
        <w:rPr>
          <w:lang w:val="pt-PT"/>
        </w:rPr>
      </w:pPr>
      <w:r w:rsidRPr="000E7E2C">
        <w:rPr>
          <w:lang w:val="pt-PT"/>
        </w:rPr>
        <w:t>2013 – Liceul Teoretic „Tudor Vladimirescu” este reorganizat  în Instituția Publică Liceul Teoretic „Tudor Vladimirescu”</w:t>
      </w:r>
    </w:p>
    <w:p w14:paraId="633E1296" w14:textId="77777777" w:rsidR="00AA1FCE" w:rsidRPr="000E7E2C" w:rsidRDefault="00AA1FCE" w:rsidP="00AA1FCE">
      <w:pPr>
        <w:spacing w:after="160" w:line="259" w:lineRule="auto"/>
        <w:rPr>
          <w:lang w:val="pt-PT"/>
        </w:rPr>
      </w:pPr>
    </w:p>
    <w:p w14:paraId="5F5BE573" w14:textId="77777777" w:rsidR="00AA1FCE" w:rsidRPr="000E7E2C" w:rsidRDefault="00AA1FCE" w:rsidP="00AA1FCE">
      <w:pPr>
        <w:spacing w:after="160" w:line="259" w:lineRule="auto"/>
        <w:rPr>
          <w:lang w:val="pt-PT"/>
        </w:rPr>
      </w:pPr>
    </w:p>
    <w:p w14:paraId="637E4843" w14:textId="77777777" w:rsidR="00295C38" w:rsidRPr="00A24244" w:rsidRDefault="00A24244" w:rsidP="00AA1FCE">
      <w:pPr>
        <w:spacing w:after="160" w:line="259" w:lineRule="auto"/>
        <w:ind w:left="720"/>
        <w:rPr>
          <w:lang w:val="en-US"/>
        </w:rPr>
      </w:pPr>
      <w:r w:rsidRPr="00A24244">
        <w:rPr>
          <w:b/>
          <w:sz w:val="28"/>
          <w:szCs w:val="28"/>
          <w:lang w:val="ro-MD"/>
        </w:rPr>
        <w:lastRenderedPageBreak/>
        <w:t xml:space="preserve">  </w:t>
      </w:r>
      <w:r w:rsidR="00071431">
        <w:rPr>
          <w:b/>
          <w:sz w:val="28"/>
          <w:szCs w:val="28"/>
          <w:lang w:val="ro-MD"/>
        </w:rPr>
        <w:t>În anul de studii 202</w:t>
      </w:r>
      <w:r w:rsidR="00AA1FCE">
        <w:rPr>
          <w:b/>
          <w:sz w:val="28"/>
          <w:szCs w:val="28"/>
          <w:lang w:val="ro-MD"/>
        </w:rPr>
        <w:t>1</w:t>
      </w:r>
      <w:r w:rsidR="00071431">
        <w:rPr>
          <w:b/>
          <w:sz w:val="28"/>
          <w:szCs w:val="28"/>
          <w:lang w:val="ro-MD"/>
        </w:rPr>
        <w:t xml:space="preserve">- </w:t>
      </w:r>
      <w:r w:rsidR="007C0235" w:rsidRPr="00A24244">
        <w:rPr>
          <w:b/>
          <w:sz w:val="28"/>
          <w:szCs w:val="28"/>
          <w:lang w:val="ro-MD"/>
        </w:rPr>
        <w:t>202</w:t>
      </w:r>
      <w:r w:rsidR="00AA1FCE">
        <w:rPr>
          <w:b/>
          <w:sz w:val="28"/>
          <w:szCs w:val="28"/>
          <w:lang w:val="ro-MD"/>
        </w:rPr>
        <w:t>2</w:t>
      </w:r>
      <w:r w:rsidR="007C0235" w:rsidRPr="00A24244">
        <w:rPr>
          <w:b/>
          <w:sz w:val="28"/>
          <w:szCs w:val="28"/>
          <w:lang w:val="ro-MD"/>
        </w:rPr>
        <w:t>:</w:t>
      </w:r>
    </w:p>
    <w:p w14:paraId="7EA72A39" w14:textId="77777777" w:rsidR="000B2D62" w:rsidRPr="006F4290" w:rsidRDefault="00FC3076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 w:rsidRPr="006F4290">
        <w:rPr>
          <w:rFonts w:ascii="Times New Roman" w:hAnsi="Times New Roman"/>
          <w:b/>
          <w:bCs/>
          <w:color w:val="008000"/>
          <w:lang w:val="ro-RO"/>
        </w:rPr>
        <w:t>Cadre didactice/manageriale (angajați de bază)</w:t>
      </w:r>
      <w:r w:rsidR="001923ED">
        <w:rPr>
          <w:rFonts w:ascii="Times New Roman" w:hAnsi="Times New Roman"/>
          <w:b/>
          <w:bCs/>
          <w:color w:val="008000"/>
          <w:lang w:val="ro-RO"/>
        </w:rPr>
        <w:t xml:space="preserve"> -</w:t>
      </w:r>
      <w:r w:rsidR="00AA1FCE">
        <w:rPr>
          <w:rFonts w:ascii="Times New Roman" w:hAnsi="Times New Roman"/>
          <w:b/>
          <w:bCs/>
          <w:color w:val="008000"/>
          <w:lang w:val="ro-RO"/>
        </w:rPr>
        <w:t>39</w:t>
      </w:r>
    </w:p>
    <w:p w14:paraId="6E0BBE85" w14:textId="77777777" w:rsidR="00FC3076" w:rsidRPr="006F4290" w:rsidRDefault="00FC3076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 w:rsidRPr="006F4290">
        <w:rPr>
          <w:rFonts w:ascii="Times New Roman" w:hAnsi="Times New Roman"/>
          <w:b/>
          <w:bCs/>
          <w:color w:val="008000"/>
          <w:lang w:val="ro-RO"/>
        </w:rPr>
        <w:t>Cadrele didactice/manageriale cu gradul superior</w:t>
      </w:r>
      <w:r w:rsidR="001923ED">
        <w:rPr>
          <w:rFonts w:ascii="Times New Roman" w:hAnsi="Times New Roman"/>
          <w:b/>
          <w:bCs/>
          <w:color w:val="008000"/>
          <w:lang w:val="ro-RO"/>
        </w:rPr>
        <w:t xml:space="preserve">  </w:t>
      </w:r>
      <w:r w:rsidR="00AA1FCE">
        <w:rPr>
          <w:rFonts w:ascii="Times New Roman" w:hAnsi="Times New Roman"/>
          <w:b/>
          <w:bCs/>
          <w:color w:val="008000"/>
          <w:lang w:val="ro-RO"/>
        </w:rPr>
        <w:t>- 1</w:t>
      </w:r>
    </w:p>
    <w:p w14:paraId="5398F139" w14:textId="77777777" w:rsidR="00FC3076" w:rsidRPr="006F4290" w:rsidRDefault="00FC3076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 w:rsidRPr="006F4290">
        <w:rPr>
          <w:rFonts w:ascii="Times New Roman" w:hAnsi="Times New Roman"/>
          <w:b/>
          <w:bCs/>
          <w:color w:val="008000"/>
          <w:lang w:val="ro-RO"/>
        </w:rPr>
        <w:t>Cadre didactice/manageriale cu gradul întâi</w:t>
      </w:r>
      <w:r w:rsidR="00357B7A" w:rsidRPr="006F4290">
        <w:rPr>
          <w:rFonts w:ascii="Times New Roman" w:hAnsi="Times New Roman"/>
          <w:b/>
          <w:bCs/>
          <w:color w:val="008000"/>
          <w:lang w:val="ro-RO"/>
        </w:rPr>
        <w:t xml:space="preserve"> –</w:t>
      </w:r>
      <w:r w:rsidR="001923ED">
        <w:rPr>
          <w:rFonts w:ascii="Times New Roman" w:hAnsi="Times New Roman"/>
          <w:b/>
          <w:bCs/>
          <w:color w:val="008000"/>
          <w:lang w:val="ro-RO"/>
        </w:rPr>
        <w:t xml:space="preserve"> </w:t>
      </w:r>
      <w:r w:rsidR="00AA1FCE">
        <w:rPr>
          <w:rFonts w:ascii="Times New Roman" w:hAnsi="Times New Roman"/>
          <w:b/>
          <w:bCs/>
          <w:color w:val="008000"/>
          <w:lang w:val="ro-RO"/>
        </w:rPr>
        <w:t>9</w:t>
      </w:r>
    </w:p>
    <w:p w14:paraId="2D6AE9C1" w14:textId="77777777" w:rsidR="00FC3076" w:rsidRPr="006F4290" w:rsidRDefault="00FC3076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 w:rsidRPr="006F4290">
        <w:rPr>
          <w:rFonts w:ascii="Times New Roman" w:hAnsi="Times New Roman"/>
          <w:b/>
          <w:bCs/>
          <w:color w:val="008000"/>
          <w:lang w:val="ro-RO"/>
        </w:rPr>
        <w:t>Cadre didactice/manageriale cu gradul doi</w:t>
      </w:r>
      <w:r w:rsidR="00357B7A" w:rsidRPr="006F4290">
        <w:rPr>
          <w:rFonts w:ascii="Times New Roman" w:hAnsi="Times New Roman"/>
          <w:b/>
          <w:bCs/>
          <w:color w:val="008000"/>
          <w:lang w:val="ro-RO"/>
        </w:rPr>
        <w:t xml:space="preserve"> – </w:t>
      </w:r>
      <w:r w:rsidR="00AA1FCE">
        <w:rPr>
          <w:rFonts w:ascii="Times New Roman" w:hAnsi="Times New Roman"/>
          <w:b/>
          <w:bCs/>
          <w:color w:val="008000"/>
          <w:lang w:val="ro-RO"/>
        </w:rPr>
        <w:t>27</w:t>
      </w:r>
    </w:p>
    <w:p w14:paraId="799666FA" w14:textId="77777777" w:rsidR="00C363D1" w:rsidRPr="0007635E" w:rsidRDefault="00FC3076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 w:rsidRPr="006F4290">
        <w:rPr>
          <w:rFonts w:ascii="Times New Roman" w:hAnsi="Times New Roman"/>
          <w:b/>
          <w:bCs/>
          <w:color w:val="008000"/>
          <w:lang w:val="ro-RO"/>
        </w:rPr>
        <w:t xml:space="preserve">Cadre didactice fără grad didactic </w:t>
      </w:r>
      <w:r w:rsidR="00357B7A" w:rsidRPr="006F4290">
        <w:rPr>
          <w:rFonts w:ascii="Times New Roman" w:hAnsi="Times New Roman"/>
          <w:b/>
          <w:bCs/>
          <w:color w:val="008000"/>
          <w:lang w:val="ro-RO"/>
        </w:rPr>
        <w:t xml:space="preserve">– </w:t>
      </w:r>
      <w:r w:rsidR="00AA1FCE">
        <w:rPr>
          <w:rFonts w:ascii="Times New Roman" w:hAnsi="Times New Roman"/>
          <w:b/>
          <w:bCs/>
          <w:color w:val="008000"/>
          <w:lang w:val="ro-RO"/>
        </w:rPr>
        <w:t>2</w:t>
      </w:r>
    </w:p>
    <w:p w14:paraId="19F98B2B" w14:textId="77777777" w:rsidR="0007635E" w:rsidRPr="006F4290" w:rsidRDefault="0007635E" w:rsidP="00621F7D">
      <w:pPr>
        <w:pStyle w:val="Style59"/>
        <w:widowControl/>
        <w:numPr>
          <w:ilvl w:val="0"/>
          <w:numId w:val="13"/>
        </w:numPr>
        <w:tabs>
          <w:tab w:val="left" w:pos="715"/>
        </w:tabs>
        <w:spacing w:line="240" w:lineRule="auto"/>
        <w:ind w:right="567"/>
        <w:rPr>
          <w:sz w:val="16"/>
          <w:szCs w:val="16"/>
          <w:lang w:val="ro-RO"/>
        </w:rPr>
      </w:pPr>
      <w:r>
        <w:rPr>
          <w:rFonts w:ascii="Times New Roman" w:hAnsi="Times New Roman"/>
          <w:b/>
          <w:bCs/>
          <w:color w:val="008000"/>
          <w:lang w:val="ro-RO"/>
        </w:rPr>
        <w:t>Cadre nedidactice și auxiliare-</w:t>
      </w:r>
      <w:r w:rsidR="001B218C">
        <w:rPr>
          <w:rFonts w:ascii="Times New Roman" w:hAnsi="Times New Roman"/>
          <w:b/>
          <w:bCs/>
          <w:color w:val="008000"/>
          <w:lang w:val="ro-RO"/>
        </w:rPr>
        <w:t>22</w:t>
      </w:r>
    </w:p>
    <w:p w14:paraId="155CBE53" w14:textId="77777777" w:rsidR="0023330B" w:rsidRDefault="0023330B" w:rsidP="00445DDD">
      <w:pPr>
        <w:spacing w:after="0" w:line="240" w:lineRule="auto"/>
        <w:rPr>
          <w:b/>
          <w:sz w:val="28"/>
          <w:szCs w:val="28"/>
          <w:lang w:val="ro-RO"/>
        </w:rPr>
      </w:pPr>
    </w:p>
    <w:p w14:paraId="21FE377E" w14:textId="77777777" w:rsidR="00FC3076" w:rsidRDefault="00A24244" w:rsidP="00445DDD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FC3076" w:rsidRPr="00FC3076">
        <w:rPr>
          <w:b/>
          <w:sz w:val="28"/>
          <w:szCs w:val="28"/>
          <w:lang w:val="ro-RO"/>
        </w:rPr>
        <w:t>Elevi: repartizarea pe clase</w:t>
      </w:r>
      <w:r w:rsidR="00DC7548">
        <w:rPr>
          <w:b/>
          <w:sz w:val="28"/>
          <w:szCs w:val="28"/>
          <w:lang w:val="ro-RO"/>
        </w:rPr>
        <w:t>:</w:t>
      </w:r>
    </w:p>
    <w:p w14:paraId="30A39F3C" w14:textId="77777777" w:rsidR="00C363D1" w:rsidRPr="00FC3076" w:rsidRDefault="00C363D1" w:rsidP="00FC3076">
      <w:pPr>
        <w:spacing w:after="0" w:line="240" w:lineRule="auto"/>
        <w:ind w:left="360"/>
        <w:rPr>
          <w:b/>
          <w:sz w:val="28"/>
          <w:szCs w:val="28"/>
          <w:lang w:val="ro-RO"/>
        </w:rPr>
      </w:pPr>
    </w:p>
    <w:p w14:paraId="10209F0F" w14:textId="77777777" w:rsidR="004F533E" w:rsidRPr="00071431" w:rsidRDefault="00071431" w:rsidP="007377BF">
      <w:pPr>
        <w:rPr>
          <w:i/>
          <w:color w:val="000000" w:themeColor="text1"/>
          <w:sz w:val="20"/>
          <w:szCs w:val="20"/>
          <w:lang w:val="ro-MD"/>
        </w:rPr>
      </w:pPr>
      <w:r>
        <w:rPr>
          <w:i/>
          <w:color w:val="000000" w:themeColor="text1"/>
          <w:sz w:val="20"/>
          <w:szCs w:val="20"/>
          <w:lang w:val="ro-MD"/>
        </w:rPr>
        <w:t xml:space="preserve">        </w:t>
      </w:r>
      <w:r>
        <w:rPr>
          <w:b/>
          <w:sz w:val="20"/>
          <w:szCs w:val="20"/>
          <w:lang w:val="en-GB"/>
        </w:rPr>
        <w:t xml:space="preserve"> </w:t>
      </w:r>
      <w:r w:rsidR="004F533E" w:rsidRPr="00071431">
        <w:rPr>
          <w:b/>
          <w:i/>
          <w:sz w:val="20"/>
          <w:szCs w:val="20"/>
          <w:lang w:val="en-GB"/>
        </w:rPr>
        <w:t>D</w:t>
      </w:r>
      <w:r>
        <w:rPr>
          <w:b/>
          <w:i/>
          <w:sz w:val="20"/>
          <w:szCs w:val="20"/>
          <w:lang w:val="en-GB"/>
        </w:rPr>
        <w:t>INAMICA CONTINGENTULUI DE ELEVI:</w:t>
      </w:r>
    </w:p>
    <w:tbl>
      <w:tblPr>
        <w:tblStyle w:val="a4"/>
        <w:tblpPr w:leftFromText="180" w:rightFromText="180" w:vertAnchor="text" w:horzAnchor="margin" w:tblpX="534" w:tblpY="80"/>
        <w:tblW w:w="0" w:type="auto"/>
        <w:tblLook w:val="04A0" w:firstRow="1" w:lastRow="0" w:firstColumn="1" w:lastColumn="0" w:noHBand="0" w:noVBand="1"/>
      </w:tblPr>
      <w:tblGrid>
        <w:gridCol w:w="1818"/>
        <w:gridCol w:w="2118"/>
        <w:gridCol w:w="2268"/>
        <w:gridCol w:w="2268"/>
        <w:gridCol w:w="1984"/>
        <w:gridCol w:w="1985"/>
        <w:gridCol w:w="2115"/>
      </w:tblGrid>
      <w:tr w:rsidR="00700CC2" w:rsidRPr="00C23337" w14:paraId="38B2236A" w14:textId="77777777" w:rsidTr="00700CC2">
        <w:trPr>
          <w:trHeight w:val="323"/>
        </w:trPr>
        <w:tc>
          <w:tcPr>
            <w:tcW w:w="1818" w:type="dxa"/>
            <w:vAlign w:val="center"/>
          </w:tcPr>
          <w:p w14:paraId="4E82C942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A6FB568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337">
              <w:rPr>
                <w:sz w:val="20"/>
                <w:szCs w:val="20"/>
              </w:rPr>
              <w:t>2016 -2017</w:t>
            </w:r>
          </w:p>
        </w:tc>
        <w:tc>
          <w:tcPr>
            <w:tcW w:w="2268" w:type="dxa"/>
            <w:vAlign w:val="center"/>
          </w:tcPr>
          <w:p w14:paraId="7A8F14BE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337">
              <w:rPr>
                <w:sz w:val="20"/>
                <w:szCs w:val="20"/>
              </w:rPr>
              <w:t>2017 - 2018</w:t>
            </w:r>
          </w:p>
        </w:tc>
        <w:tc>
          <w:tcPr>
            <w:tcW w:w="2268" w:type="dxa"/>
            <w:vAlign w:val="center"/>
          </w:tcPr>
          <w:p w14:paraId="5E1BC58B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337">
              <w:rPr>
                <w:sz w:val="20"/>
                <w:szCs w:val="20"/>
              </w:rPr>
              <w:t>2018 – 2019</w:t>
            </w:r>
          </w:p>
        </w:tc>
        <w:tc>
          <w:tcPr>
            <w:tcW w:w="1984" w:type="dxa"/>
            <w:vAlign w:val="center"/>
          </w:tcPr>
          <w:p w14:paraId="6A763D89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337">
              <w:rPr>
                <w:sz w:val="20"/>
                <w:szCs w:val="20"/>
              </w:rPr>
              <w:t>2019 - 2020</w:t>
            </w:r>
          </w:p>
        </w:tc>
        <w:tc>
          <w:tcPr>
            <w:tcW w:w="1985" w:type="dxa"/>
          </w:tcPr>
          <w:p w14:paraId="55239B04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337">
              <w:rPr>
                <w:sz w:val="20"/>
                <w:szCs w:val="20"/>
              </w:rPr>
              <w:t>2020-2021</w:t>
            </w:r>
          </w:p>
        </w:tc>
        <w:tc>
          <w:tcPr>
            <w:tcW w:w="2115" w:type="dxa"/>
          </w:tcPr>
          <w:p w14:paraId="51FED805" w14:textId="77777777" w:rsidR="00700CC2" w:rsidRPr="00700CC2" w:rsidRDefault="00700CC2" w:rsidP="00700CC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2021-2022</w:t>
            </w:r>
          </w:p>
        </w:tc>
      </w:tr>
      <w:tr w:rsidR="00700CC2" w:rsidRPr="00C23337" w14:paraId="09593E92" w14:textId="77777777" w:rsidTr="00700CC2">
        <w:trPr>
          <w:trHeight w:val="659"/>
        </w:trPr>
        <w:tc>
          <w:tcPr>
            <w:tcW w:w="1818" w:type="dxa"/>
            <w:vAlign w:val="center"/>
          </w:tcPr>
          <w:p w14:paraId="25056D0E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C23337">
              <w:rPr>
                <w:sz w:val="20"/>
                <w:szCs w:val="20"/>
                <w:lang w:val="ro-RO"/>
              </w:rPr>
              <w:t>Numărul de elevi</w:t>
            </w:r>
          </w:p>
        </w:tc>
        <w:tc>
          <w:tcPr>
            <w:tcW w:w="2118" w:type="dxa"/>
            <w:vAlign w:val="center"/>
          </w:tcPr>
          <w:p w14:paraId="5C3579DE" w14:textId="77777777" w:rsidR="00700CC2" w:rsidRP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681</w:t>
            </w:r>
          </w:p>
        </w:tc>
        <w:tc>
          <w:tcPr>
            <w:tcW w:w="2268" w:type="dxa"/>
            <w:vAlign w:val="center"/>
          </w:tcPr>
          <w:p w14:paraId="0A9113F1" w14:textId="77777777" w:rsidR="00700CC2" w:rsidRP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707</w:t>
            </w:r>
          </w:p>
        </w:tc>
        <w:tc>
          <w:tcPr>
            <w:tcW w:w="2268" w:type="dxa"/>
            <w:vAlign w:val="center"/>
          </w:tcPr>
          <w:p w14:paraId="7AB6B34E" w14:textId="77777777" w:rsidR="00700CC2" w:rsidRP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723</w:t>
            </w:r>
          </w:p>
        </w:tc>
        <w:tc>
          <w:tcPr>
            <w:tcW w:w="1984" w:type="dxa"/>
            <w:vAlign w:val="center"/>
          </w:tcPr>
          <w:p w14:paraId="4E099E5D" w14:textId="77777777" w:rsidR="00700CC2" w:rsidRP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730</w:t>
            </w:r>
          </w:p>
        </w:tc>
        <w:tc>
          <w:tcPr>
            <w:tcW w:w="1985" w:type="dxa"/>
          </w:tcPr>
          <w:p w14:paraId="620D2655" w14:textId="77777777" w:rsid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D846ED6" w14:textId="77777777" w:rsidR="00700CC2" w:rsidRPr="00700CC2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741</w:t>
            </w:r>
          </w:p>
        </w:tc>
        <w:tc>
          <w:tcPr>
            <w:tcW w:w="2115" w:type="dxa"/>
          </w:tcPr>
          <w:p w14:paraId="4C9CC70E" w14:textId="77777777" w:rsidR="00700CC2" w:rsidRDefault="00700CC2" w:rsidP="00700CC2">
            <w:pPr>
              <w:jc w:val="center"/>
              <w:rPr>
                <w:sz w:val="20"/>
                <w:szCs w:val="20"/>
              </w:rPr>
            </w:pPr>
          </w:p>
          <w:p w14:paraId="358D5095" w14:textId="77777777" w:rsidR="00700CC2" w:rsidRPr="00700CC2" w:rsidRDefault="00700CC2" w:rsidP="00700CC2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760</w:t>
            </w:r>
          </w:p>
        </w:tc>
      </w:tr>
      <w:tr w:rsidR="00700CC2" w:rsidRPr="00C23337" w14:paraId="36033A93" w14:textId="77777777" w:rsidTr="00700CC2">
        <w:trPr>
          <w:trHeight w:val="841"/>
        </w:trPr>
        <w:tc>
          <w:tcPr>
            <w:tcW w:w="1818" w:type="dxa"/>
            <w:vAlign w:val="center"/>
          </w:tcPr>
          <w:p w14:paraId="3FC223BB" w14:textId="77777777" w:rsidR="00700CC2" w:rsidRPr="00C23337" w:rsidRDefault="00700CC2" w:rsidP="00700CC2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C23337">
              <w:rPr>
                <w:sz w:val="20"/>
                <w:szCs w:val="20"/>
                <w:lang w:val="ro-RO"/>
              </w:rPr>
              <w:t>Numărul de clase</w:t>
            </w:r>
          </w:p>
        </w:tc>
        <w:tc>
          <w:tcPr>
            <w:tcW w:w="2118" w:type="dxa"/>
            <w:vAlign w:val="center"/>
          </w:tcPr>
          <w:p w14:paraId="15E19BB9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2268" w:type="dxa"/>
            <w:vAlign w:val="center"/>
          </w:tcPr>
          <w:p w14:paraId="0B1FB312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2268" w:type="dxa"/>
            <w:vAlign w:val="center"/>
          </w:tcPr>
          <w:p w14:paraId="5A25691E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1984" w:type="dxa"/>
            <w:vAlign w:val="center"/>
          </w:tcPr>
          <w:p w14:paraId="683E8AD9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1985" w:type="dxa"/>
            <w:vAlign w:val="center"/>
          </w:tcPr>
          <w:p w14:paraId="426196B3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2115" w:type="dxa"/>
          </w:tcPr>
          <w:p w14:paraId="34DF3223" w14:textId="77777777" w:rsidR="00700CC2" w:rsidRDefault="00700CC2" w:rsidP="00700CC2">
            <w:pPr>
              <w:jc w:val="center"/>
            </w:pPr>
          </w:p>
          <w:p w14:paraId="71932BC6" w14:textId="77777777" w:rsidR="00700CC2" w:rsidRPr="00700CC2" w:rsidRDefault="00700CC2" w:rsidP="00700C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</w:tr>
    </w:tbl>
    <w:p w14:paraId="34EAE5C1" w14:textId="77777777" w:rsidR="00700CC2" w:rsidRDefault="00071431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  <w:r w:rsidRPr="00071431">
        <w:rPr>
          <w:rFonts w:cs="Times New Roman"/>
          <w:b/>
          <w:bCs/>
          <w:i/>
          <w:sz w:val="28"/>
          <w:szCs w:val="28"/>
          <w:lang w:val="ro-RO"/>
        </w:rPr>
        <w:t xml:space="preserve">     </w:t>
      </w:r>
      <w:r>
        <w:rPr>
          <w:rFonts w:cs="Times New Roman"/>
          <w:b/>
          <w:bCs/>
          <w:i/>
          <w:sz w:val="28"/>
          <w:szCs w:val="28"/>
          <w:lang w:val="ro-RO"/>
        </w:rPr>
        <w:t xml:space="preserve">  </w:t>
      </w:r>
      <w:r w:rsidRPr="00071431">
        <w:rPr>
          <w:rFonts w:cs="Times New Roman"/>
          <w:b/>
          <w:bCs/>
          <w:i/>
          <w:sz w:val="28"/>
          <w:szCs w:val="28"/>
          <w:lang w:val="ro-RO"/>
        </w:rPr>
        <w:t xml:space="preserve">  </w:t>
      </w:r>
    </w:p>
    <w:p w14:paraId="327CFA7A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7FA1DA3B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7F3E074F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09AB67E6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0FBDA252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7908ED5E" w14:textId="77777777" w:rsidR="00700CC2" w:rsidRDefault="00700CC2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8"/>
          <w:szCs w:val="28"/>
          <w:lang w:val="ro-RO"/>
        </w:rPr>
      </w:pPr>
    </w:p>
    <w:p w14:paraId="66871739" w14:textId="77777777" w:rsidR="004C6C63" w:rsidRPr="00071431" w:rsidRDefault="009B6B40" w:rsidP="006D18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/>
          <w:sz w:val="28"/>
          <w:szCs w:val="28"/>
          <w:lang w:val="ro-RO"/>
        </w:rPr>
      </w:pPr>
      <w:r>
        <w:rPr>
          <w:rFonts w:cs="Times New Roman"/>
          <w:b/>
          <w:bCs/>
          <w:i/>
          <w:sz w:val="28"/>
          <w:szCs w:val="28"/>
          <w:lang w:val="ro-RO"/>
        </w:rPr>
        <w:t xml:space="preserve">    </w:t>
      </w:r>
      <w:r w:rsidR="0007635E" w:rsidRPr="00071431">
        <w:rPr>
          <w:rFonts w:cs="Times New Roman"/>
          <w:b/>
          <w:bCs/>
          <w:i/>
          <w:sz w:val="28"/>
          <w:szCs w:val="28"/>
          <w:lang w:val="ro-RO"/>
        </w:rPr>
        <w:t>B</w:t>
      </w:r>
      <w:r w:rsidR="0007635E" w:rsidRPr="00071431">
        <w:rPr>
          <w:rFonts w:cs="Times New Roman"/>
          <w:b/>
          <w:bCs/>
          <w:i/>
          <w:spacing w:val="1"/>
          <w:sz w:val="28"/>
          <w:szCs w:val="28"/>
          <w:lang w:val="ro-RO"/>
        </w:rPr>
        <w:t>a</w:t>
      </w:r>
      <w:r w:rsidR="0007635E" w:rsidRPr="00071431">
        <w:rPr>
          <w:rFonts w:cs="Times New Roman"/>
          <w:b/>
          <w:bCs/>
          <w:i/>
          <w:spacing w:val="-2"/>
          <w:sz w:val="28"/>
          <w:szCs w:val="28"/>
          <w:lang w:val="ro-RO"/>
        </w:rPr>
        <w:t>z</w:t>
      </w:r>
      <w:r w:rsidR="0007635E" w:rsidRPr="00071431">
        <w:rPr>
          <w:rFonts w:cs="Times New Roman"/>
          <w:b/>
          <w:bCs/>
          <w:i/>
          <w:sz w:val="28"/>
          <w:szCs w:val="28"/>
          <w:lang w:val="ro-RO"/>
        </w:rPr>
        <w:t xml:space="preserve">a </w:t>
      </w:r>
      <w:r w:rsidR="004C6C63" w:rsidRPr="00071431">
        <w:rPr>
          <w:rFonts w:cs="Times New Roman"/>
          <w:b/>
          <w:bCs/>
          <w:i/>
          <w:sz w:val="28"/>
          <w:szCs w:val="28"/>
          <w:lang w:val="ro-RO"/>
        </w:rPr>
        <w:t xml:space="preserve">tehnico- </w:t>
      </w:r>
      <w:r w:rsidR="0007635E" w:rsidRPr="00071431">
        <w:rPr>
          <w:rFonts w:cs="Times New Roman"/>
          <w:b/>
          <w:bCs/>
          <w:i/>
          <w:spacing w:val="-4"/>
          <w:sz w:val="28"/>
          <w:szCs w:val="28"/>
          <w:lang w:val="ro-RO"/>
        </w:rPr>
        <w:t>m</w:t>
      </w:r>
      <w:r w:rsidR="0007635E" w:rsidRPr="00071431">
        <w:rPr>
          <w:rFonts w:cs="Times New Roman"/>
          <w:b/>
          <w:bCs/>
          <w:i/>
          <w:spacing w:val="1"/>
          <w:sz w:val="28"/>
          <w:szCs w:val="28"/>
          <w:lang w:val="ro-RO"/>
        </w:rPr>
        <w:t>a</w:t>
      </w:r>
      <w:r w:rsidR="0007635E" w:rsidRPr="00071431">
        <w:rPr>
          <w:rFonts w:cs="Times New Roman"/>
          <w:b/>
          <w:bCs/>
          <w:i/>
          <w:sz w:val="28"/>
          <w:szCs w:val="28"/>
          <w:lang w:val="ro-RO"/>
        </w:rPr>
        <w:t>ter</w:t>
      </w:r>
      <w:r w:rsidR="0007635E" w:rsidRPr="00071431">
        <w:rPr>
          <w:rFonts w:cs="Times New Roman"/>
          <w:b/>
          <w:bCs/>
          <w:i/>
          <w:spacing w:val="-1"/>
          <w:sz w:val="28"/>
          <w:szCs w:val="28"/>
          <w:lang w:val="ro-RO"/>
        </w:rPr>
        <w:t>i</w:t>
      </w:r>
      <w:r w:rsidR="0007635E" w:rsidRPr="00071431">
        <w:rPr>
          <w:rFonts w:cs="Times New Roman"/>
          <w:b/>
          <w:bCs/>
          <w:i/>
          <w:spacing w:val="1"/>
          <w:sz w:val="28"/>
          <w:szCs w:val="28"/>
          <w:lang w:val="ro-RO"/>
        </w:rPr>
        <w:t>a</w:t>
      </w:r>
      <w:r w:rsidR="0007635E" w:rsidRPr="00071431">
        <w:rPr>
          <w:rFonts w:cs="Times New Roman"/>
          <w:b/>
          <w:bCs/>
          <w:i/>
          <w:spacing w:val="-1"/>
          <w:sz w:val="28"/>
          <w:szCs w:val="28"/>
          <w:lang w:val="ro-RO"/>
        </w:rPr>
        <w:t>l</w:t>
      </w:r>
      <w:r w:rsidR="0007635E" w:rsidRPr="00071431">
        <w:rPr>
          <w:rFonts w:cs="Times New Roman"/>
          <w:b/>
          <w:bCs/>
          <w:i/>
          <w:sz w:val="28"/>
          <w:szCs w:val="28"/>
          <w:lang w:val="ro-RO"/>
        </w:rPr>
        <w:t>ă</w:t>
      </w:r>
      <w:r w:rsidR="00071431">
        <w:rPr>
          <w:rFonts w:cs="Times New Roman"/>
          <w:b/>
          <w:bCs/>
          <w:i/>
          <w:sz w:val="28"/>
          <w:szCs w:val="28"/>
          <w:lang w:val="ro-RO"/>
        </w:rPr>
        <w:t>:</w:t>
      </w:r>
    </w:p>
    <w:p w14:paraId="6792CB15" w14:textId="77777777" w:rsidR="00BD3840" w:rsidRPr="00BD3840" w:rsidRDefault="00295C38" w:rsidP="009B6B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57"/>
        <w:rPr>
          <w:rFonts w:cs="Times New Roman"/>
          <w:i/>
          <w:szCs w:val="24"/>
          <w:u w:val="single"/>
          <w:lang w:val="ro-RO"/>
        </w:rPr>
      </w:pPr>
      <w:r w:rsidRPr="00511DEF">
        <w:rPr>
          <w:rFonts w:cs="Times New Roman"/>
          <w:spacing w:val="-1"/>
          <w:szCs w:val="24"/>
          <w:lang w:val="ro-RO"/>
        </w:rPr>
        <w:t>Către anul</w:t>
      </w:r>
      <w:r w:rsidRPr="003A6F24">
        <w:rPr>
          <w:rFonts w:cs="Times New Roman"/>
          <w:spacing w:val="-1"/>
          <w:szCs w:val="24"/>
          <w:lang w:val="pt-PT"/>
        </w:rPr>
        <w:t xml:space="preserve"> </w:t>
      </w:r>
      <w:r w:rsidR="00DE1E30" w:rsidRPr="003A6F24">
        <w:rPr>
          <w:rFonts w:cs="Times New Roman"/>
          <w:spacing w:val="-1"/>
          <w:szCs w:val="24"/>
          <w:lang w:val="pt-PT"/>
        </w:rPr>
        <w:t xml:space="preserve">de </w:t>
      </w:r>
      <w:r w:rsidR="00DE1E30" w:rsidRPr="00DE1E30">
        <w:rPr>
          <w:rFonts w:cs="Times New Roman"/>
          <w:spacing w:val="-1"/>
          <w:szCs w:val="24"/>
          <w:lang w:val="ro-RO"/>
        </w:rPr>
        <w:t>studii</w:t>
      </w:r>
      <w:r w:rsidR="00DE1E30" w:rsidRPr="003A6F24">
        <w:rPr>
          <w:rFonts w:cs="Times New Roman"/>
          <w:spacing w:val="-1"/>
          <w:szCs w:val="24"/>
          <w:lang w:val="pt-PT"/>
        </w:rPr>
        <w:t xml:space="preserve"> 202</w:t>
      </w:r>
      <w:r w:rsidR="009B6B40" w:rsidRPr="003A6F24">
        <w:rPr>
          <w:rFonts w:cs="Times New Roman"/>
          <w:spacing w:val="-1"/>
          <w:szCs w:val="24"/>
          <w:lang w:val="pt-PT"/>
        </w:rPr>
        <w:t>1</w:t>
      </w:r>
      <w:r w:rsidR="00DE1E30" w:rsidRPr="003A6F24">
        <w:rPr>
          <w:rFonts w:cs="Times New Roman"/>
          <w:spacing w:val="-1"/>
          <w:szCs w:val="24"/>
          <w:lang w:val="pt-PT"/>
        </w:rPr>
        <w:t xml:space="preserve">- </w:t>
      </w:r>
      <w:r w:rsidRPr="003A6F24">
        <w:rPr>
          <w:rFonts w:cs="Times New Roman"/>
          <w:spacing w:val="-1"/>
          <w:szCs w:val="24"/>
          <w:lang w:val="pt-PT"/>
        </w:rPr>
        <w:t>202</w:t>
      </w:r>
      <w:r w:rsidR="009B6B40" w:rsidRPr="003A6F24">
        <w:rPr>
          <w:rFonts w:cs="Times New Roman"/>
          <w:spacing w:val="-1"/>
          <w:szCs w:val="24"/>
          <w:lang w:val="pt-PT"/>
        </w:rPr>
        <w:t xml:space="preserve">2, </w:t>
      </w:r>
      <w:r w:rsidRPr="00511DEF">
        <w:rPr>
          <w:rFonts w:cs="Times New Roman"/>
          <w:spacing w:val="-1"/>
          <w:szCs w:val="24"/>
          <w:lang w:val="ro-RO"/>
        </w:rPr>
        <w:t xml:space="preserve">  IPLT</w:t>
      </w:r>
      <w:r w:rsidR="002F6B41">
        <w:rPr>
          <w:rFonts w:cs="Times New Roman"/>
          <w:spacing w:val="-1"/>
          <w:szCs w:val="24"/>
          <w:lang w:val="ro-RO"/>
        </w:rPr>
        <w:t xml:space="preserve"> </w:t>
      </w:r>
      <w:r w:rsidRPr="00511DEF">
        <w:rPr>
          <w:rFonts w:cs="Times New Roman"/>
          <w:spacing w:val="-1"/>
          <w:szCs w:val="24"/>
          <w:lang w:val="ro-RO"/>
        </w:rPr>
        <w:t>„</w:t>
      </w:r>
      <w:r w:rsidR="009B6B40">
        <w:rPr>
          <w:rFonts w:cs="Times New Roman"/>
          <w:spacing w:val="-1"/>
          <w:szCs w:val="24"/>
          <w:lang w:val="ro-RO"/>
        </w:rPr>
        <w:t>Tudor Vladimirescu</w:t>
      </w:r>
      <w:r w:rsidRPr="00511DEF">
        <w:rPr>
          <w:rFonts w:cs="Times New Roman"/>
          <w:spacing w:val="-1"/>
          <w:szCs w:val="24"/>
          <w:lang w:val="ro-RO"/>
        </w:rPr>
        <w:t>”</w:t>
      </w:r>
      <w:r w:rsidRPr="003A6F24">
        <w:rPr>
          <w:rFonts w:cs="Times New Roman"/>
          <w:spacing w:val="-1"/>
          <w:szCs w:val="24"/>
          <w:lang w:val="pt-PT"/>
        </w:rPr>
        <w:t xml:space="preserve"> </w:t>
      </w:r>
      <w:r w:rsidR="00BD3840">
        <w:rPr>
          <w:rFonts w:cs="Times New Roman"/>
          <w:szCs w:val="24"/>
          <w:lang w:val="ro-RO"/>
        </w:rPr>
        <w:t xml:space="preserve"> </w:t>
      </w:r>
      <w:r w:rsidR="009B6B40">
        <w:rPr>
          <w:rFonts w:cs="Times New Roman"/>
          <w:szCs w:val="24"/>
          <w:lang w:val="ro-RO"/>
        </w:rPr>
        <w:t>dispune de:</w:t>
      </w:r>
    </w:p>
    <w:p w14:paraId="0585DB9E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Numărul sălilor de clasă – 29</w:t>
      </w:r>
    </w:p>
    <w:p w14:paraId="7B4700F4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Cantina – 100 locuri</w:t>
      </w:r>
    </w:p>
    <w:p w14:paraId="6DFC988F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Punct medical – 25m2</w:t>
      </w:r>
    </w:p>
    <w:p w14:paraId="0E7592F9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Teren pentru sport – 1000 m2</w:t>
      </w:r>
    </w:p>
    <w:p w14:paraId="4F941906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Sală de sport – 200m2</w:t>
      </w:r>
    </w:p>
    <w:p w14:paraId="7F90C85A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lastRenderedPageBreak/>
        <w:t>Sala de festivități – 182 m2</w:t>
      </w:r>
    </w:p>
    <w:p w14:paraId="70632857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Biblioteca – 48 m2</w:t>
      </w:r>
    </w:p>
    <w:p w14:paraId="270F975B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Laborator de chimie – 20 m2</w:t>
      </w:r>
    </w:p>
    <w:p w14:paraId="1C2E3A61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Laborator de biologie – 20 m2</w:t>
      </w:r>
    </w:p>
    <w:p w14:paraId="3482572F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Laborator de fizică – 20 m2</w:t>
      </w:r>
    </w:p>
    <w:p w14:paraId="0757658B" w14:textId="77777777" w:rsidR="009B6B40" w:rsidRPr="009B6B40" w:rsidRDefault="009B6B40" w:rsidP="009B6B40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 New Roman"/>
          <w:spacing w:val="1"/>
          <w:position w:val="1"/>
          <w:szCs w:val="24"/>
          <w:lang w:val="ro-RO"/>
        </w:rPr>
      </w:pPr>
      <w:r w:rsidRPr="009B6B40">
        <w:rPr>
          <w:rFonts w:cs="Times New Roman"/>
          <w:spacing w:val="1"/>
          <w:position w:val="1"/>
          <w:szCs w:val="24"/>
          <w:lang w:val="ro-RO"/>
        </w:rPr>
        <w:t>Centru de resurse – 60 m2</w:t>
      </w:r>
    </w:p>
    <w:p w14:paraId="3EDF3334" w14:textId="77777777" w:rsidR="009B6B40" w:rsidRDefault="009B6B40" w:rsidP="009B6B4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57"/>
        <w:rPr>
          <w:rFonts w:cs="Times New Roman"/>
          <w:iCs/>
          <w:szCs w:val="24"/>
          <w:lang w:val="ro-RO"/>
        </w:rPr>
      </w:pPr>
      <w:r w:rsidRPr="009B6B40">
        <w:rPr>
          <w:rFonts w:cs="Times New Roman"/>
          <w:iCs/>
          <w:szCs w:val="24"/>
          <w:lang w:val="ro-RO"/>
        </w:rPr>
        <w:t xml:space="preserve">Instituția </w:t>
      </w:r>
      <w:r>
        <w:rPr>
          <w:rFonts w:cs="Times New Roman"/>
          <w:iCs/>
          <w:szCs w:val="24"/>
          <w:lang w:val="ro-RO"/>
        </w:rPr>
        <w:t>este dotată cu</w:t>
      </w:r>
      <w:r w:rsidRPr="009B6B40">
        <w:rPr>
          <w:rFonts w:cs="Times New Roman"/>
          <w:iCs/>
          <w:szCs w:val="24"/>
          <w:lang w:val="ro-RO"/>
        </w:rPr>
        <w:t xml:space="preserve">  18 table interactive, 108 computere,</w:t>
      </w:r>
      <w:r>
        <w:rPr>
          <w:rFonts w:cs="Times New Roman"/>
          <w:iCs/>
          <w:szCs w:val="24"/>
          <w:lang w:val="ro-RO"/>
        </w:rPr>
        <w:t xml:space="preserve"> 8 video proiectoare,</w:t>
      </w:r>
      <w:r w:rsidRPr="009B6B40">
        <w:rPr>
          <w:rFonts w:cs="Times New Roman"/>
          <w:iCs/>
          <w:szCs w:val="24"/>
          <w:lang w:val="ro-RO"/>
        </w:rPr>
        <w:t xml:space="preserve"> literatură artistică -15 540 de exemplare și 19 538  manuale, conectare la internet prin fibră optică, sistem </w:t>
      </w:r>
      <w:r>
        <w:rPr>
          <w:rFonts w:cs="Times New Roman"/>
          <w:iCs/>
          <w:szCs w:val="24"/>
          <w:lang w:val="ro-RO"/>
        </w:rPr>
        <w:t xml:space="preserve">centralizat </w:t>
      </w:r>
      <w:r w:rsidRPr="009B6B40">
        <w:rPr>
          <w:rFonts w:cs="Times New Roman"/>
          <w:iCs/>
          <w:szCs w:val="24"/>
          <w:lang w:val="ro-RO"/>
        </w:rPr>
        <w:t xml:space="preserve">de aprovizionare cu apă, sistem de canalizare, sistem </w:t>
      </w:r>
      <w:r>
        <w:rPr>
          <w:rFonts w:cs="Times New Roman"/>
          <w:iCs/>
          <w:szCs w:val="24"/>
          <w:lang w:val="ro-RO"/>
        </w:rPr>
        <w:t xml:space="preserve">centralizat </w:t>
      </w:r>
      <w:r w:rsidRPr="009B6B40">
        <w:rPr>
          <w:rFonts w:cs="Times New Roman"/>
          <w:iCs/>
          <w:szCs w:val="24"/>
          <w:lang w:val="ro-RO"/>
        </w:rPr>
        <w:t>de încălzire, bloc</w:t>
      </w:r>
      <w:r>
        <w:rPr>
          <w:rFonts w:cs="Times New Roman"/>
          <w:iCs/>
          <w:szCs w:val="24"/>
          <w:lang w:val="ro-RO"/>
        </w:rPr>
        <w:t xml:space="preserve">uri </w:t>
      </w:r>
      <w:r w:rsidRPr="009B6B40">
        <w:rPr>
          <w:rFonts w:cs="Times New Roman"/>
          <w:iCs/>
          <w:szCs w:val="24"/>
          <w:lang w:val="ro-RO"/>
        </w:rPr>
        <w:t xml:space="preserve"> sanitar</w:t>
      </w:r>
      <w:r>
        <w:rPr>
          <w:rFonts w:cs="Times New Roman"/>
          <w:iCs/>
          <w:szCs w:val="24"/>
          <w:lang w:val="ro-RO"/>
        </w:rPr>
        <w:t>e</w:t>
      </w:r>
      <w:r w:rsidRPr="009B6B40">
        <w:rPr>
          <w:rFonts w:cs="Times New Roman"/>
          <w:iCs/>
          <w:szCs w:val="24"/>
          <w:lang w:val="ro-RO"/>
        </w:rPr>
        <w:t xml:space="preserve"> în interior, condiții pentru copiii cu probleme locomotorii.</w:t>
      </w:r>
      <w:r w:rsidRPr="009B6B40">
        <w:rPr>
          <w:rFonts w:cs="Times New Roman"/>
          <w:iCs/>
          <w:szCs w:val="24"/>
          <w:lang w:val="ro-RO"/>
        </w:rPr>
        <w:tab/>
      </w:r>
    </w:p>
    <w:p w14:paraId="13BC2417" w14:textId="77777777" w:rsidR="009B6B40" w:rsidRPr="00261D1C" w:rsidRDefault="009B6B40" w:rsidP="00261D1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iCs/>
          <w:szCs w:val="24"/>
          <w:lang w:val="ro-RO"/>
        </w:rPr>
      </w:pPr>
    </w:p>
    <w:p w14:paraId="33C143CC" w14:textId="77777777" w:rsidR="00F96DC9" w:rsidRPr="00445DDD" w:rsidRDefault="00071431" w:rsidP="00445DDD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u w:val="single"/>
          <w:lang w:val="ro-MD"/>
        </w:rPr>
        <w:t xml:space="preserve">   </w:t>
      </w:r>
      <w:r w:rsidR="00FC3076" w:rsidRPr="00445DDD">
        <w:rPr>
          <w:b/>
          <w:sz w:val="28"/>
          <w:szCs w:val="28"/>
          <w:u w:val="single"/>
          <w:lang w:val="ro-MD"/>
        </w:rPr>
        <w:t xml:space="preserve">II. </w:t>
      </w:r>
      <w:r w:rsidR="00AA65FE" w:rsidRPr="00445DDD">
        <w:rPr>
          <w:b/>
          <w:sz w:val="28"/>
          <w:szCs w:val="28"/>
          <w:u w:val="single"/>
        </w:rPr>
        <w:t>ANALIZA</w:t>
      </w:r>
      <w:r w:rsidR="000A13E3" w:rsidRPr="00445DDD">
        <w:rPr>
          <w:b/>
          <w:sz w:val="28"/>
          <w:szCs w:val="28"/>
          <w:u w:val="single"/>
        </w:rPr>
        <w:t xml:space="preserve"> SWOT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38"/>
        <w:gridCol w:w="6806"/>
        <w:gridCol w:w="7047"/>
      </w:tblGrid>
      <w:tr w:rsidR="00F17D1A" w:rsidRPr="00C63D8C" w14:paraId="0B10BD70" w14:textId="77777777" w:rsidTr="000C3844">
        <w:tc>
          <w:tcPr>
            <w:tcW w:w="1439" w:type="dxa"/>
          </w:tcPr>
          <w:p w14:paraId="1852C0DA" w14:textId="77777777" w:rsidR="0025108F" w:rsidRDefault="00726631" w:rsidP="00CC3853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Resurse umane</w:t>
            </w:r>
            <w:r w:rsidR="0025108F">
              <w:rPr>
                <w:b/>
                <w:sz w:val="22"/>
                <w:lang w:val="ro-RO"/>
              </w:rPr>
              <w:t>:</w:t>
            </w:r>
          </w:p>
          <w:p w14:paraId="39BD3992" w14:textId="77777777" w:rsidR="0025108F" w:rsidRDefault="0025108F" w:rsidP="00CC3853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Cadre didactice/</w:t>
            </w:r>
          </w:p>
          <w:p w14:paraId="2B566FBB" w14:textId="77777777" w:rsidR="00F17D1A" w:rsidRPr="006F4290" w:rsidRDefault="00726631" w:rsidP="00CC3853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elevi</w:t>
            </w:r>
          </w:p>
        </w:tc>
        <w:tc>
          <w:tcPr>
            <w:tcW w:w="6924" w:type="dxa"/>
          </w:tcPr>
          <w:p w14:paraId="2E091CAC" w14:textId="77777777" w:rsidR="00F17D1A" w:rsidRPr="006F4290" w:rsidRDefault="00F17D1A" w:rsidP="00F17D1A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tari:</w:t>
            </w:r>
            <w:r w:rsidR="00726631" w:rsidRPr="006F4290">
              <w:rPr>
                <w:b/>
                <w:sz w:val="22"/>
                <w:lang w:val="ro-RO"/>
              </w:rPr>
              <w:t xml:space="preserve"> </w:t>
            </w:r>
            <w:r w:rsidR="00726631" w:rsidRPr="006F4290">
              <w:rPr>
                <w:sz w:val="22"/>
                <w:lang w:val="ro-RO"/>
              </w:rPr>
              <w:t>Elevi pregătiți, rezultate la examene</w:t>
            </w:r>
            <w:r w:rsidR="00790473">
              <w:rPr>
                <w:b/>
                <w:sz w:val="22"/>
                <w:lang w:val="ro-RO"/>
              </w:rPr>
              <w:t>:</w:t>
            </w:r>
            <w:r w:rsidR="009B6B40">
              <w:rPr>
                <w:b/>
                <w:sz w:val="22"/>
                <w:lang w:val="ro-RO"/>
              </w:rPr>
              <w:t xml:space="preserve"> </w:t>
            </w:r>
            <w:r w:rsidR="009B6B40" w:rsidRPr="009B6B40">
              <w:rPr>
                <w:bCs/>
                <w:sz w:val="22"/>
                <w:lang w:val="ro-RO"/>
              </w:rPr>
              <w:t>9</w:t>
            </w:r>
            <w:r w:rsidR="009B6B40">
              <w:rPr>
                <w:bCs/>
                <w:sz w:val="22"/>
                <w:lang w:val="ro-RO"/>
              </w:rPr>
              <w:t>5</w:t>
            </w:r>
            <w:r w:rsidR="009B6B40">
              <w:rPr>
                <w:b/>
                <w:sz w:val="22"/>
                <w:lang w:val="ro-RO"/>
              </w:rPr>
              <w:t xml:space="preserve"> </w:t>
            </w:r>
            <w:r w:rsidR="00790473">
              <w:rPr>
                <w:sz w:val="22"/>
                <w:lang w:val="ro-RO"/>
              </w:rPr>
              <w:t>% susținut</w:t>
            </w:r>
            <w:r w:rsidR="00726631" w:rsidRPr="006F4290">
              <w:rPr>
                <w:b/>
                <w:sz w:val="22"/>
                <w:lang w:val="ro-RO"/>
              </w:rPr>
              <w:t>.</w:t>
            </w:r>
          </w:p>
          <w:p w14:paraId="2E9DADC1" w14:textId="77777777" w:rsidR="00F17D1A" w:rsidRPr="006F4290" w:rsidRDefault="00F17D1A" w:rsidP="00F17D1A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Evidenţa sistematică a familiilor contingentului de elevi pe categorii;</w:t>
            </w:r>
          </w:p>
          <w:p w14:paraId="721F9296" w14:textId="77777777" w:rsidR="00F17D1A" w:rsidRPr="006F4290" w:rsidRDefault="00F17D1A" w:rsidP="00F17D1A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Buna colaborare a instituției cu APL - I, II, Asistența Socială etc.</w:t>
            </w:r>
          </w:p>
          <w:p w14:paraId="40477DA7" w14:textId="77777777" w:rsidR="00F17D1A" w:rsidRDefault="007D4D8F" w:rsidP="00F17D1A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Deschiderea a </w:t>
            </w:r>
            <w:r w:rsidR="00DE1E30">
              <w:rPr>
                <w:sz w:val="22"/>
                <w:lang w:val="ro-RO"/>
              </w:rPr>
              <w:t xml:space="preserve">câte </w:t>
            </w:r>
            <w:r w:rsidRPr="006F4290">
              <w:rPr>
                <w:sz w:val="22"/>
                <w:lang w:val="ro-RO"/>
              </w:rPr>
              <w:t>2 clase liceu cu ambele profiluri</w:t>
            </w:r>
            <w:r w:rsidR="00F17D1A" w:rsidRPr="006F4290">
              <w:rPr>
                <w:sz w:val="22"/>
                <w:lang w:val="ro-RO"/>
              </w:rPr>
              <w:t>;</w:t>
            </w:r>
          </w:p>
          <w:p w14:paraId="11AC3E92" w14:textId="77777777" w:rsidR="009B6B40" w:rsidRPr="009B6B40" w:rsidRDefault="009B6B40" w:rsidP="009B6B40">
            <w:pPr>
              <w:rPr>
                <w:sz w:val="22"/>
                <w:lang w:val="ro-MD"/>
              </w:rPr>
            </w:pPr>
            <w:r w:rsidRPr="009B6B40">
              <w:rPr>
                <w:sz w:val="22"/>
                <w:lang w:val="ro-MD"/>
              </w:rPr>
              <w:t>Echipa manageriala preocupată de creşterea calităţii procesului didactic;</w:t>
            </w:r>
          </w:p>
          <w:p w14:paraId="17E924C8" w14:textId="77777777" w:rsidR="009B6B40" w:rsidRPr="009B6B40" w:rsidRDefault="009B6B40" w:rsidP="009B6B40">
            <w:pPr>
              <w:rPr>
                <w:sz w:val="22"/>
                <w:lang w:val="ro-MD"/>
              </w:rPr>
            </w:pPr>
            <w:r w:rsidRPr="009B6B40">
              <w:rPr>
                <w:sz w:val="22"/>
                <w:lang w:val="ro-MD"/>
              </w:rPr>
              <w:t>Personal didactic calificat cu gradele didactice II, I şi superior;</w:t>
            </w:r>
          </w:p>
          <w:p w14:paraId="6634D9E8" w14:textId="77777777" w:rsidR="009B6B40" w:rsidRPr="009B6B40" w:rsidRDefault="009B6B40" w:rsidP="009B6B40">
            <w:pPr>
              <w:rPr>
                <w:sz w:val="22"/>
                <w:lang w:val="ro-MD"/>
              </w:rPr>
            </w:pPr>
            <w:r w:rsidRPr="009B6B40">
              <w:rPr>
                <w:sz w:val="22"/>
                <w:lang w:val="ro-MD"/>
              </w:rPr>
              <w:t xml:space="preserve">Interesul  sporit al  cadrelor  didactice  de  a se încadra în cursuri  de  formare  pentru dobândirea  competenţelor  de  utilizare  a  tehnologiilor informaţionale   în activitatea didactică; </w:t>
            </w:r>
          </w:p>
          <w:p w14:paraId="14987D8A" w14:textId="77777777" w:rsidR="0025108F" w:rsidRDefault="009B6B40" w:rsidP="0025108F">
            <w:pPr>
              <w:rPr>
                <w:sz w:val="22"/>
                <w:lang w:val="ro-RO"/>
              </w:rPr>
            </w:pPr>
            <w:r w:rsidRPr="00B01D53">
              <w:rPr>
                <w:lang w:val="ro-MD"/>
              </w:rPr>
              <w:t>Ameliorarea relaţiei profesor-elev prin intermediul Parlamentului elevilor;</w:t>
            </w:r>
            <w:r w:rsidR="0025108F" w:rsidRPr="006F4290">
              <w:rPr>
                <w:sz w:val="22"/>
                <w:lang w:val="ro-RO"/>
              </w:rPr>
              <w:t xml:space="preserve"> </w:t>
            </w:r>
          </w:p>
          <w:p w14:paraId="3914CBF5" w14:textId="77777777" w:rsidR="0025108F" w:rsidRDefault="0025108F" w:rsidP="002510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Ponderea cadrelor didacti</w:t>
            </w:r>
            <w:r>
              <w:rPr>
                <w:sz w:val="22"/>
                <w:lang w:val="ro-RO"/>
              </w:rPr>
              <w:t>ce cu grade didactice este de 94,8</w:t>
            </w:r>
            <w:r w:rsidRPr="006F4290">
              <w:rPr>
                <w:sz w:val="22"/>
                <w:lang w:val="ro-RO"/>
              </w:rPr>
              <w:t xml:space="preserve"> %</w:t>
            </w:r>
          </w:p>
          <w:p w14:paraId="6DE15203" w14:textId="77777777" w:rsidR="009B6B40" w:rsidRPr="006F4290" w:rsidRDefault="0025108F" w:rsidP="009B6B4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Număr mic</w:t>
            </w:r>
            <w:r w:rsidRPr="006F4290">
              <w:rPr>
                <w:sz w:val="22"/>
                <w:lang w:val="ro-RO"/>
              </w:rPr>
              <w:t xml:space="preserve"> de  cadre did</w:t>
            </w:r>
            <w:r>
              <w:rPr>
                <w:sz w:val="22"/>
                <w:lang w:val="ro-RO"/>
              </w:rPr>
              <w:t xml:space="preserve">actice  de vârstă pensionară – </w:t>
            </w:r>
            <w:r w:rsidRPr="006F4290">
              <w:rPr>
                <w:sz w:val="22"/>
                <w:lang w:val="ro-RO"/>
              </w:rPr>
              <w:t>5%;</w:t>
            </w:r>
          </w:p>
          <w:p w14:paraId="78143F63" w14:textId="77777777" w:rsidR="00F17D1A" w:rsidRPr="006F4290" w:rsidRDefault="00F17D1A" w:rsidP="00F17D1A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Oportunităţi:</w:t>
            </w:r>
          </w:p>
          <w:p w14:paraId="3BD0B45F" w14:textId="77777777" w:rsidR="00F17D1A" w:rsidRDefault="00F17D1A" w:rsidP="00F17D1A">
            <w:pPr>
              <w:rPr>
                <w:sz w:val="22"/>
                <w:lang w:val="ro-MD"/>
              </w:rPr>
            </w:pPr>
            <w:r w:rsidRPr="006F4290">
              <w:rPr>
                <w:sz w:val="22"/>
                <w:lang w:val="ro-RO"/>
              </w:rPr>
              <w:t>Posibilitatea de înmatriculare a elev</w:t>
            </w:r>
            <w:r w:rsidR="00D93B59">
              <w:rPr>
                <w:sz w:val="22"/>
                <w:lang w:val="ro-RO"/>
              </w:rPr>
              <w:t>i</w:t>
            </w:r>
            <w:r w:rsidR="00DA300A">
              <w:rPr>
                <w:sz w:val="22"/>
                <w:lang w:val="ro-RO"/>
              </w:rPr>
              <w:t>lor av</w:t>
            </w:r>
            <w:r w:rsidR="00DA300A">
              <w:rPr>
                <w:sz w:val="22"/>
                <w:lang w:val="ro-MD"/>
              </w:rPr>
              <w:t xml:space="preserve">ând o  bună imagine în </w:t>
            </w:r>
            <w:r w:rsidR="009B6B40">
              <w:rPr>
                <w:sz w:val="22"/>
                <w:lang w:val="ro-MD"/>
              </w:rPr>
              <w:t>sector</w:t>
            </w:r>
          </w:p>
          <w:p w14:paraId="50A480A5" w14:textId="77777777" w:rsidR="0025108F" w:rsidRPr="0025108F" w:rsidRDefault="0025108F" w:rsidP="0025108F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25108F">
              <w:rPr>
                <w:sz w:val="22"/>
                <w:szCs w:val="22"/>
                <w:lang w:val="ro-MD"/>
              </w:rPr>
              <w:t>Există posibilităţi de formare a cadrelor didactice la nivelul instituţiei de învăţământ şi de instituţii abilitate de MEC;</w:t>
            </w:r>
          </w:p>
          <w:p w14:paraId="51E81581" w14:textId="77777777" w:rsidR="0025108F" w:rsidRPr="0025108F" w:rsidRDefault="0025108F" w:rsidP="0025108F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25108F">
              <w:rPr>
                <w:sz w:val="22"/>
                <w:szCs w:val="22"/>
                <w:lang w:val="ro-MD"/>
              </w:rPr>
              <w:t>Numărul de întâlniri şi activităţi comune ale cadrelor didactice în afara orelor de curs favorizează schimbul de experienţă, creşterea coeziunii grupului, o comunicare mai bună;</w:t>
            </w:r>
          </w:p>
          <w:p w14:paraId="4F8DCE5A" w14:textId="77777777" w:rsidR="0025108F" w:rsidRPr="00DA300A" w:rsidRDefault="0025108F" w:rsidP="00F17D1A">
            <w:pPr>
              <w:rPr>
                <w:sz w:val="22"/>
                <w:lang w:val="ro-MD"/>
              </w:rPr>
            </w:pPr>
          </w:p>
        </w:tc>
        <w:tc>
          <w:tcPr>
            <w:tcW w:w="7154" w:type="dxa"/>
          </w:tcPr>
          <w:p w14:paraId="0E324065" w14:textId="77777777" w:rsidR="00F17D1A" w:rsidRPr="002F6B41" w:rsidRDefault="00F17D1A" w:rsidP="00F17D1A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slabe:</w:t>
            </w:r>
            <w:r w:rsidR="00726631" w:rsidRPr="006F4290">
              <w:rPr>
                <w:b/>
                <w:sz w:val="22"/>
                <w:lang w:val="ro-RO"/>
              </w:rPr>
              <w:t xml:space="preserve"> </w:t>
            </w:r>
          </w:p>
          <w:p w14:paraId="38DD132C" w14:textId="77777777" w:rsidR="00F17D1A" w:rsidRPr="006F4290" w:rsidRDefault="00F17D1A" w:rsidP="002C1C11">
            <w:pPr>
              <w:numPr>
                <w:ilvl w:val="0"/>
                <w:numId w:val="8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Creşterea numărului elevilor din familiile socialmente-vulnerabile;</w:t>
            </w:r>
          </w:p>
          <w:p w14:paraId="14354678" w14:textId="77777777" w:rsidR="00F17D1A" w:rsidRDefault="00F17D1A" w:rsidP="00F17D1A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 Creşterea numărului elevilor, părinții cărora sunt plecați</w:t>
            </w:r>
            <w:r w:rsidR="002F6B41">
              <w:rPr>
                <w:sz w:val="22"/>
                <w:lang w:val="ro-RO"/>
              </w:rPr>
              <w:t xml:space="preserve"> peste hotare;</w:t>
            </w:r>
          </w:p>
          <w:p w14:paraId="5ADD2802" w14:textId="77777777" w:rsidR="0025108F" w:rsidRPr="0025108F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Insuficiența competențelor profesionale ale unor cadre didactice pentru implementarea eficientă a  curriculumului național;</w:t>
            </w:r>
          </w:p>
          <w:p w14:paraId="7154BA54" w14:textId="77777777" w:rsidR="0025108F" w:rsidRPr="0025108F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Motivarea insuficientă a cadrelor didactice pentru munca prestată și  susținerea atestării la grade didactice;</w:t>
            </w:r>
          </w:p>
          <w:p w14:paraId="5A7D0E0B" w14:textId="77777777" w:rsidR="0025108F" w:rsidRPr="0025108F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Formarea continuă nu se realizează în baza nevoilor de formare ale profesorilor;</w:t>
            </w:r>
          </w:p>
          <w:p w14:paraId="0A909AA2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Numărul </w:t>
            </w:r>
            <w:r>
              <w:rPr>
                <w:sz w:val="22"/>
                <w:lang w:val="ro-RO"/>
              </w:rPr>
              <w:t>mic</w:t>
            </w:r>
            <w:r w:rsidRPr="006F4290">
              <w:rPr>
                <w:sz w:val="22"/>
                <w:lang w:val="ro-RO"/>
              </w:rPr>
              <w:t xml:space="preserve"> de profesori cu titlul de formator local /curricula 2019</w:t>
            </w:r>
          </w:p>
          <w:p w14:paraId="6888FC23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Insuficiență de cadre didactice;Suprasolicitarea profesorului ;</w:t>
            </w:r>
          </w:p>
          <w:p w14:paraId="6A3DA8E6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Motivarea insuficientă a cadrelor didactice pentru munca prestată.</w:t>
            </w:r>
          </w:p>
          <w:p w14:paraId="5A8565C1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</w:p>
          <w:p w14:paraId="4A9D9406" w14:textId="77777777" w:rsidR="0025108F" w:rsidRDefault="00A976A1" w:rsidP="007D4D8F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 </w:t>
            </w:r>
            <w:r w:rsidRPr="006F4290">
              <w:rPr>
                <w:sz w:val="22"/>
                <w:lang w:val="ro-RO"/>
              </w:rPr>
              <w:t xml:space="preserve"> </w:t>
            </w:r>
            <w:r w:rsidR="00F17D1A" w:rsidRPr="006F4290">
              <w:rPr>
                <w:b/>
                <w:sz w:val="22"/>
                <w:lang w:val="ro-RO"/>
              </w:rPr>
              <w:t>Ameninţări</w:t>
            </w:r>
            <w:r w:rsidR="00F17D1A" w:rsidRPr="006F4290">
              <w:rPr>
                <w:sz w:val="22"/>
                <w:lang w:val="ro-RO"/>
              </w:rPr>
              <w:t>:</w:t>
            </w:r>
            <w:r w:rsidR="007D4D8F" w:rsidRPr="006F4290">
              <w:rPr>
                <w:sz w:val="22"/>
                <w:lang w:val="ro-RO"/>
              </w:rPr>
              <w:t xml:space="preserve"> </w:t>
            </w:r>
          </w:p>
          <w:p w14:paraId="1A448E23" w14:textId="77777777" w:rsidR="0025108F" w:rsidRDefault="00594521" w:rsidP="007D4D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Migrația </w:t>
            </w:r>
            <w:r w:rsidR="002F6B41">
              <w:rPr>
                <w:sz w:val="22"/>
                <w:lang w:val="ro-RO"/>
              </w:rPr>
              <w:t>profesorilor,</w:t>
            </w:r>
            <w:r w:rsidR="0025108F">
              <w:rPr>
                <w:sz w:val="22"/>
                <w:lang w:val="ro-RO"/>
              </w:rPr>
              <w:t xml:space="preserve"> </w:t>
            </w:r>
            <w:r w:rsidRPr="006F4290">
              <w:rPr>
                <w:sz w:val="22"/>
                <w:lang w:val="ro-RO"/>
              </w:rPr>
              <w:t>părinților.</w:t>
            </w:r>
          </w:p>
          <w:p w14:paraId="530D9407" w14:textId="77777777" w:rsidR="00F17D1A" w:rsidRDefault="00F17D1A" w:rsidP="007D4D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Pericol de abandon școlar.</w:t>
            </w:r>
          </w:p>
          <w:p w14:paraId="4AF4BD0A" w14:textId="77777777" w:rsidR="0025108F" w:rsidRPr="0025108F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O depreciere a statutului profesorului în societate, ceea ce determină dificultăţi în impunerea cadrului didactic, ca principalul factor al educaţiei, în faţa beneficiarilor direcţi şi indirecţi.</w:t>
            </w:r>
          </w:p>
          <w:p w14:paraId="2A050313" w14:textId="77777777" w:rsidR="0025108F" w:rsidRPr="0025108F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La posturile vacante vin cadre didactice cu slabă pregătire profesională,  cu incapacitatea de a se adapta exigenţelor şcolii ;</w:t>
            </w:r>
          </w:p>
          <w:p w14:paraId="1D53AC99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  <w:r w:rsidRPr="0025108F">
              <w:rPr>
                <w:sz w:val="22"/>
                <w:lang w:val="ro-RO"/>
              </w:rPr>
              <w:t>Plecarea unor cadre didactice valoroase în alte sectoare de activitate;</w:t>
            </w:r>
            <w:r>
              <w:rPr>
                <w:sz w:val="22"/>
                <w:lang w:val="ro-RO"/>
              </w:rPr>
              <w:t xml:space="preserve"> Creșterea pericolului locurilor vacante</w:t>
            </w:r>
            <w:r w:rsidRPr="006F4290">
              <w:rPr>
                <w:sz w:val="22"/>
                <w:lang w:val="ro-RO"/>
              </w:rPr>
              <w:t xml:space="preserve"> a cadrelor didactice;</w:t>
            </w:r>
          </w:p>
          <w:p w14:paraId="2E112201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Refuzul tinerilor speșialiști de a se încadra în sistemul educațional;</w:t>
            </w:r>
          </w:p>
          <w:p w14:paraId="62525195" w14:textId="77777777" w:rsidR="0025108F" w:rsidRPr="006F4290" w:rsidRDefault="0025108F" w:rsidP="0025108F">
            <w:pPr>
              <w:rPr>
                <w:sz w:val="22"/>
                <w:lang w:val="ro-RO"/>
              </w:rPr>
            </w:pPr>
          </w:p>
        </w:tc>
      </w:tr>
      <w:tr w:rsidR="00F17D1A" w:rsidRPr="00C63D8C" w14:paraId="507ED8D1" w14:textId="77777777" w:rsidTr="000C3844">
        <w:tc>
          <w:tcPr>
            <w:tcW w:w="1439" w:type="dxa"/>
          </w:tcPr>
          <w:p w14:paraId="1C403247" w14:textId="77777777" w:rsidR="00F17D1A" w:rsidRPr="006F4290" w:rsidRDefault="00747C41" w:rsidP="00CC3853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lastRenderedPageBreak/>
              <w:t>Dezvoltarea curriculară</w:t>
            </w:r>
          </w:p>
        </w:tc>
        <w:tc>
          <w:tcPr>
            <w:tcW w:w="6924" w:type="dxa"/>
          </w:tcPr>
          <w:p w14:paraId="65D5974C" w14:textId="77777777" w:rsidR="00747C41" w:rsidRPr="006F4290" w:rsidRDefault="00747C41" w:rsidP="00747C41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tari:</w:t>
            </w:r>
          </w:p>
          <w:p w14:paraId="4E1A1FB7" w14:textId="77777777" w:rsidR="00747C41" w:rsidRPr="006F4290" w:rsidRDefault="007D4D8F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Cadre didactice formatori</w:t>
            </w:r>
            <w:r w:rsidR="00747C41" w:rsidRPr="006F4290">
              <w:rPr>
                <w:sz w:val="22"/>
                <w:lang w:val="ro-RO"/>
              </w:rPr>
              <w:t xml:space="preserve"> </w:t>
            </w:r>
            <w:r w:rsidR="00790473">
              <w:rPr>
                <w:sz w:val="22"/>
                <w:lang w:val="ro-RO"/>
              </w:rPr>
              <w:t xml:space="preserve">locali </w:t>
            </w:r>
            <w:r w:rsidR="00747C41" w:rsidRPr="006F4290">
              <w:rPr>
                <w:sz w:val="22"/>
                <w:lang w:val="ro-RO"/>
              </w:rPr>
              <w:t>în instruirea cadrelor didactice pe</w:t>
            </w:r>
            <w:r w:rsidR="00F5427E">
              <w:rPr>
                <w:sz w:val="22"/>
                <w:lang w:val="ro-RO"/>
              </w:rPr>
              <w:t>ntru curricula nouă</w:t>
            </w:r>
            <w:r w:rsidR="00747C41" w:rsidRPr="006F4290">
              <w:rPr>
                <w:sz w:val="22"/>
                <w:lang w:val="ro-RO"/>
              </w:rPr>
              <w:t xml:space="preserve">; </w:t>
            </w:r>
          </w:p>
          <w:p w14:paraId="5B3F98E7" w14:textId="77777777" w:rsidR="00747C41" w:rsidRDefault="00747C41" w:rsidP="002C1C11">
            <w:pPr>
              <w:numPr>
                <w:ilvl w:val="0"/>
                <w:numId w:val="9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Relaţiile interpesonale profesor-elev favorizează crearea unui climat educaţional deschis, stimulativ.</w:t>
            </w:r>
          </w:p>
          <w:p w14:paraId="31D9C590" w14:textId="77777777" w:rsidR="00041F40" w:rsidRPr="00041F40" w:rsidRDefault="00041F40" w:rsidP="00041F40">
            <w:pPr>
              <w:rPr>
                <w:sz w:val="22"/>
                <w:lang w:val="ro-RO"/>
              </w:rPr>
            </w:pPr>
            <w:r w:rsidRPr="00041F40">
              <w:rPr>
                <w:sz w:val="22"/>
                <w:lang w:val="ro-RO"/>
              </w:rPr>
              <w:t>Liceul dispune de întregul material curricular pentru fiecare an şcolar;</w:t>
            </w:r>
          </w:p>
          <w:p w14:paraId="0A7CF185" w14:textId="77777777" w:rsidR="00041F40" w:rsidRPr="00041F40" w:rsidRDefault="00041F40" w:rsidP="00041F40">
            <w:pPr>
              <w:rPr>
                <w:sz w:val="22"/>
                <w:lang w:val="ro-RO"/>
              </w:rPr>
            </w:pPr>
            <w:r w:rsidRPr="00041F40">
              <w:rPr>
                <w:sz w:val="22"/>
                <w:lang w:val="ro-RO"/>
              </w:rPr>
              <w:t>Se proiectează activități de pregătire suplimentară pentru examene, olimpiade şi concursuri şcolare;</w:t>
            </w:r>
          </w:p>
          <w:p w14:paraId="764A2460" w14:textId="77777777" w:rsidR="00041F40" w:rsidRPr="00041F40" w:rsidRDefault="00041F40" w:rsidP="00041F40">
            <w:pPr>
              <w:rPr>
                <w:sz w:val="22"/>
                <w:lang w:val="ro-RO"/>
              </w:rPr>
            </w:pPr>
            <w:r w:rsidRPr="00041F40">
              <w:rPr>
                <w:sz w:val="22"/>
                <w:lang w:val="ro-RO"/>
              </w:rPr>
              <w:t>Se elaborează curriculum și proiecte didactice pentru elevii cu CES;</w:t>
            </w:r>
          </w:p>
          <w:p w14:paraId="15626566" w14:textId="77777777" w:rsidR="00041F40" w:rsidRPr="00041F40" w:rsidRDefault="00041F40" w:rsidP="00041F40">
            <w:pPr>
              <w:rPr>
                <w:sz w:val="22"/>
                <w:lang w:val="ro-RO"/>
              </w:rPr>
            </w:pPr>
            <w:r w:rsidRPr="00041F40">
              <w:rPr>
                <w:sz w:val="22"/>
                <w:lang w:val="ro-RO"/>
              </w:rPr>
              <w:t>Promovarea educaţiei incluzive prin activitatea Centrului de resurse şi  Serviciului de asistenţă psihopedagogică;</w:t>
            </w:r>
          </w:p>
          <w:p w14:paraId="7AD8AA88" w14:textId="77777777" w:rsidR="00041F40" w:rsidRPr="006F4290" w:rsidRDefault="00041F40" w:rsidP="00041F40">
            <w:pPr>
              <w:rPr>
                <w:sz w:val="22"/>
                <w:lang w:val="ro-RO"/>
              </w:rPr>
            </w:pPr>
            <w:r w:rsidRPr="00041F40">
              <w:rPr>
                <w:sz w:val="22"/>
                <w:lang w:val="ro-RO"/>
              </w:rPr>
              <w:t>Extinderea serviciilor educaţionale extracurriculare;</w:t>
            </w:r>
          </w:p>
          <w:p w14:paraId="65131140" w14:textId="77777777" w:rsidR="00747C41" w:rsidRPr="006F4290" w:rsidRDefault="00747C41" w:rsidP="00747C41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Oportunităţi:</w:t>
            </w:r>
          </w:p>
          <w:p w14:paraId="2789A92E" w14:textId="77777777" w:rsidR="00747C41" w:rsidRPr="006F4290" w:rsidRDefault="00747C41" w:rsidP="002C1C11">
            <w:pPr>
              <w:numPr>
                <w:ilvl w:val="0"/>
                <w:numId w:val="10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Colaborarea dintre cadrele didactice  în comisiile metodice întru elaborarea materialelor didactice;</w:t>
            </w:r>
          </w:p>
          <w:p w14:paraId="672C16E3" w14:textId="77777777" w:rsidR="00F17D1A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Colaborarea dintre cadrele didactice din diferite instituţii de învăţământ;</w:t>
            </w:r>
          </w:p>
          <w:p w14:paraId="2176DFC1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Identificarea, susținerea și stimularea elevilor capabili de performanțe superioare prin programe și condiții specifice;</w:t>
            </w:r>
          </w:p>
          <w:p w14:paraId="6872A80F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Colaborarea dintre cadrele didactice  în elaborarea materialelor didactice;</w:t>
            </w:r>
          </w:p>
          <w:p w14:paraId="11A62317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nstituţiile abilitate pentru formarea cadrelor didactice contribuie la satisfacerea nevoilor de formare;</w:t>
            </w:r>
          </w:p>
          <w:p w14:paraId="2D9CE274" w14:textId="77777777" w:rsidR="00041F40" w:rsidRPr="006F4290" w:rsidRDefault="00041F40" w:rsidP="00041F40">
            <w:pPr>
              <w:rPr>
                <w:b/>
                <w:sz w:val="22"/>
                <w:lang w:val="ro-RO"/>
              </w:rPr>
            </w:pPr>
            <w:r w:rsidRPr="00041F40">
              <w:rPr>
                <w:sz w:val="22"/>
                <w:lang w:val="ro-MD"/>
              </w:rPr>
              <w:t>Implementarea tehnologiilor moderne în procesul educaţional.</w:t>
            </w:r>
          </w:p>
        </w:tc>
        <w:tc>
          <w:tcPr>
            <w:tcW w:w="7154" w:type="dxa"/>
          </w:tcPr>
          <w:p w14:paraId="76A83F59" w14:textId="77777777" w:rsidR="00747C41" w:rsidRPr="006F4290" w:rsidRDefault="00747C41" w:rsidP="00747C41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slabe:</w:t>
            </w:r>
          </w:p>
          <w:p w14:paraId="2F9336EA" w14:textId="77777777" w:rsidR="0025108F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 Asigurarea insuficientă cu literatură didactică/metodică </w:t>
            </w:r>
            <w:r w:rsidR="00D41FF7">
              <w:rPr>
                <w:sz w:val="22"/>
                <w:lang w:val="ro-RO"/>
              </w:rPr>
              <w:t xml:space="preserve">la  capitolul implementare de  </w:t>
            </w:r>
            <w:r w:rsidRPr="006F4290">
              <w:rPr>
                <w:sz w:val="22"/>
                <w:lang w:val="ro-RO"/>
              </w:rPr>
              <w:t>curricula</w:t>
            </w:r>
            <w:r w:rsidR="0025108F">
              <w:rPr>
                <w:sz w:val="22"/>
                <w:lang w:val="ro-RO"/>
              </w:rPr>
              <w:t>;</w:t>
            </w:r>
          </w:p>
          <w:p w14:paraId="3DAE72F8" w14:textId="77777777" w:rsidR="00F17D1A" w:rsidRPr="006F4290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Rezistența </w:t>
            </w:r>
            <w:r w:rsidR="00D41FF7">
              <w:rPr>
                <w:sz w:val="22"/>
                <w:lang w:val="ro-RO"/>
              </w:rPr>
              <w:t>unor cadre</w:t>
            </w:r>
            <w:r w:rsidRPr="006F4290">
              <w:rPr>
                <w:sz w:val="22"/>
                <w:lang w:val="ro-RO"/>
              </w:rPr>
              <w:t xml:space="preserve"> didactice în vârstă la schimbarea curriculară.</w:t>
            </w:r>
          </w:p>
          <w:p w14:paraId="687D6444" w14:textId="77777777" w:rsidR="00747C41" w:rsidRDefault="00DE1E30" w:rsidP="00747C41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Neconcordanța între unele programe la disciplinele școlare la aceeași arie curriculară.</w:t>
            </w:r>
          </w:p>
          <w:p w14:paraId="2D7C6C2E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Slaba implicare a profesorilor în proiecte europene şi de finanţare;</w:t>
            </w:r>
          </w:p>
          <w:p w14:paraId="194EF4A2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Pregătirea suplimentară a elevilor pentru examene, olimpiade și concursuri școlare nu este susținută pe tot parcursul anului școlar;</w:t>
            </w:r>
          </w:p>
          <w:p w14:paraId="050BAF1D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Ineficiența unor compartimente din SIERȘ;</w:t>
            </w:r>
          </w:p>
          <w:p w14:paraId="2C49B138" w14:textId="77777777" w:rsidR="00041F40" w:rsidRPr="006F4290" w:rsidRDefault="00041F40" w:rsidP="00041F40">
            <w:pPr>
              <w:rPr>
                <w:sz w:val="22"/>
                <w:lang w:val="ro-RO"/>
              </w:rPr>
            </w:pPr>
            <w:r w:rsidRPr="00B01D53">
              <w:rPr>
                <w:lang w:val="ro-MD"/>
              </w:rPr>
              <w:t>Prezența unor divergențe între evaluarea elevilor la nivel de instituție și cea națională;</w:t>
            </w:r>
          </w:p>
          <w:p w14:paraId="22208856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</w:p>
          <w:p w14:paraId="551B20A9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Ameninţări</w:t>
            </w:r>
            <w:r w:rsidRPr="006F4290">
              <w:rPr>
                <w:sz w:val="22"/>
                <w:lang w:val="ro-RO"/>
              </w:rPr>
              <w:t>:</w:t>
            </w:r>
          </w:p>
          <w:p w14:paraId="0CC0CFEF" w14:textId="77777777" w:rsidR="00747C41" w:rsidRDefault="00747C41" w:rsidP="00041F40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Motivaţia slabă a cadrelor didactice în promovarea valorilor educaţionale;</w:t>
            </w:r>
          </w:p>
          <w:p w14:paraId="5BF5C3D0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Scăderea motivaţiei elevilor pentru învăţare;</w:t>
            </w:r>
          </w:p>
          <w:p w14:paraId="7E65E10B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Micşorarea numărului de cereri de înscriere în instituţie;</w:t>
            </w:r>
          </w:p>
          <w:p w14:paraId="25776513" w14:textId="77777777" w:rsidR="00041F40" w:rsidRPr="00041F40" w:rsidRDefault="00041F40" w:rsidP="00041F4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41F40">
              <w:rPr>
                <w:sz w:val="22"/>
                <w:szCs w:val="22"/>
                <w:lang w:val="ro-MD"/>
              </w:rPr>
              <w:t>Existenţa şi proliferarea unui mediu negativ al educaţiei informale, care promovează valori contrare celor  şcolare.</w:t>
            </w:r>
          </w:p>
          <w:p w14:paraId="706D49F7" w14:textId="77777777" w:rsidR="00041F40" w:rsidRPr="006F4290" w:rsidRDefault="00041F40" w:rsidP="00041F40">
            <w:pPr>
              <w:ind w:left="473"/>
              <w:rPr>
                <w:sz w:val="22"/>
                <w:lang w:val="ro-RO"/>
              </w:rPr>
            </w:pPr>
          </w:p>
          <w:p w14:paraId="2BBB6E2F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</w:p>
        </w:tc>
      </w:tr>
      <w:tr w:rsidR="00F17D1A" w:rsidRPr="00C63D8C" w14:paraId="7661B9E2" w14:textId="77777777" w:rsidTr="000C3844">
        <w:tc>
          <w:tcPr>
            <w:tcW w:w="1439" w:type="dxa"/>
          </w:tcPr>
          <w:p w14:paraId="2D50984D" w14:textId="77777777" w:rsidR="00F17D1A" w:rsidRPr="006F4290" w:rsidRDefault="00747C41" w:rsidP="00CC3853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 xml:space="preserve">Relații </w:t>
            </w:r>
            <w:r w:rsidR="000C3844">
              <w:rPr>
                <w:b/>
                <w:sz w:val="22"/>
                <w:lang w:val="ro-RO"/>
              </w:rPr>
              <w:t xml:space="preserve">cu </w:t>
            </w:r>
            <w:r w:rsidRPr="006F4290">
              <w:rPr>
                <w:b/>
                <w:sz w:val="22"/>
                <w:lang w:val="ro-RO"/>
              </w:rPr>
              <w:t>comunita</w:t>
            </w:r>
            <w:r w:rsidR="000C3844">
              <w:rPr>
                <w:b/>
                <w:sz w:val="22"/>
                <w:lang w:val="ro-RO"/>
              </w:rPr>
              <w:t>tea</w:t>
            </w:r>
          </w:p>
        </w:tc>
        <w:tc>
          <w:tcPr>
            <w:tcW w:w="6924" w:type="dxa"/>
          </w:tcPr>
          <w:p w14:paraId="07EF9BAA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tari</w:t>
            </w:r>
            <w:r w:rsidRPr="006F4290">
              <w:rPr>
                <w:sz w:val="22"/>
                <w:lang w:val="ro-RO"/>
              </w:rPr>
              <w:t>:</w:t>
            </w:r>
          </w:p>
          <w:p w14:paraId="0E338C7F" w14:textId="77777777" w:rsidR="00747C41" w:rsidRPr="006F4290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Interesul   majorităţii părinţilor pentru succesul copiilor;</w:t>
            </w:r>
          </w:p>
          <w:p w14:paraId="6AA19F67" w14:textId="77777777" w:rsidR="00747C41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Creşterea  nivelului de încredere a comunităţii faţă de instituţie;</w:t>
            </w:r>
          </w:p>
          <w:p w14:paraId="556D2642" w14:textId="77777777" w:rsidR="000C3844" w:rsidRPr="000C3844" w:rsidRDefault="000C3844" w:rsidP="000C3844">
            <w:pPr>
              <w:rPr>
                <w:sz w:val="22"/>
                <w:lang w:val="ro-RO"/>
              </w:rPr>
            </w:pPr>
            <w:r w:rsidRPr="000C3844">
              <w:rPr>
                <w:sz w:val="22"/>
                <w:lang w:val="ro-RO"/>
              </w:rPr>
              <w:t>O bună colaborare cu reprezentanţii Secţiei de Poliţie;</w:t>
            </w:r>
          </w:p>
          <w:p w14:paraId="576184C5" w14:textId="77777777" w:rsidR="000C3844" w:rsidRPr="000C3844" w:rsidRDefault="000C3844" w:rsidP="000C3844">
            <w:pPr>
              <w:rPr>
                <w:sz w:val="22"/>
                <w:lang w:val="ro-RO"/>
              </w:rPr>
            </w:pPr>
            <w:r w:rsidRPr="000C3844">
              <w:rPr>
                <w:sz w:val="22"/>
                <w:lang w:val="ro-RO"/>
              </w:rPr>
              <w:t>Parteneriate educaţionale cu centrele comunitare pentru copii;</w:t>
            </w:r>
          </w:p>
          <w:p w14:paraId="532F6EC1" w14:textId="77777777" w:rsidR="000C3844" w:rsidRPr="000C3844" w:rsidRDefault="000C3844" w:rsidP="000C3844">
            <w:pPr>
              <w:rPr>
                <w:sz w:val="22"/>
                <w:lang w:val="ro-RO"/>
              </w:rPr>
            </w:pPr>
            <w:r w:rsidRPr="000C3844">
              <w:rPr>
                <w:sz w:val="22"/>
                <w:lang w:val="ro-RO"/>
              </w:rPr>
              <w:t>Parlamentul elevilor activ şi implicat în problematica şcolii şi comunităţii;</w:t>
            </w:r>
          </w:p>
          <w:p w14:paraId="5DB8BF3F" w14:textId="77777777" w:rsidR="000C3844" w:rsidRPr="000C3844" w:rsidRDefault="000C3844" w:rsidP="000C3844">
            <w:pPr>
              <w:rPr>
                <w:sz w:val="22"/>
                <w:lang w:val="ro-RO"/>
              </w:rPr>
            </w:pPr>
            <w:r w:rsidRPr="000C3844">
              <w:rPr>
                <w:sz w:val="22"/>
                <w:lang w:val="ro-RO"/>
              </w:rPr>
              <w:t>Întâlniri semestriale cu Comitetul Consultativ al părinţilor, suplimentate de consultaţii individuale cu părinţii;</w:t>
            </w:r>
          </w:p>
          <w:p w14:paraId="138DCBA0" w14:textId="77777777" w:rsidR="000C3844" w:rsidRPr="006F4290" w:rsidRDefault="000C3844" w:rsidP="000C3844">
            <w:pPr>
              <w:rPr>
                <w:sz w:val="22"/>
                <w:lang w:val="ro-RO"/>
              </w:rPr>
            </w:pPr>
            <w:r w:rsidRPr="000C3844">
              <w:rPr>
                <w:sz w:val="22"/>
                <w:lang w:val="ro-RO"/>
              </w:rPr>
              <w:t>Contacte cu diverse instituţii petru realizarea unor activităţi extracurriculare precum: excursii, vizite la muzee, vizionări de spectacole, acţiuni caritabile;</w:t>
            </w:r>
          </w:p>
          <w:p w14:paraId="41C976A4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Oportunităţi</w:t>
            </w:r>
            <w:r w:rsidRPr="006F4290">
              <w:rPr>
                <w:sz w:val="22"/>
                <w:lang w:val="ro-RO"/>
              </w:rPr>
              <w:t>:</w:t>
            </w:r>
          </w:p>
          <w:p w14:paraId="68D95049" w14:textId="77777777" w:rsidR="00747C41" w:rsidRPr="006F4290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Personal didactic pregătit pentru promovarea relaţiilor cu comunitatea;</w:t>
            </w:r>
          </w:p>
          <w:p w14:paraId="73E9F122" w14:textId="77777777" w:rsidR="00747C41" w:rsidRDefault="007D4D8F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 xml:space="preserve">Perceperea şcolii ca </w:t>
            </w:r>
            <w:r w:rsidR="00747C41" w:rsidRPr="006F4290">
              <w:rPr>
                <w:sz w:val="22"/>
                <w:lang w:val="ro-RO"/>
              </w:rPr>
              <w:t>instituţie ce asigură pregătirea elevilor pentru viaţă.</w:t>
            </w:r>
          </w:p>
          <w:p w14:paraId="70D4A5C7" w14:textId="77777777" w:rsidR="000C3844" w:rsidRPr="000C3844" w:rsidRDefault="000C3844" w:rsidP="000C3844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C3844">
              <w:rPr>
                <w:sz w:val="22"/>
                <w:szCs w:val="22"/>
                <w:lang w:val="ro-MD"/>
              </w:rPr>
              <w:t>Disponibilitatea şi responsabilitatea unor instituţii de a veni în sprijinul şcolii (Primărie, Poliţie, C</w:t>
            </w:r>
            <w:r>
              <w:rPr>
                <w:sz w:val="22"/>
                <w:szCs w:val="22"/>
                <w:lang w:val="ro-MD"/>
              </w:rPr>
              <w:t>MF</w:t>
            </w:r>
            <w:r w:rsidRPr="000C3844">
              <w:rPr>
                <w:sz w:val="22"/>
                <w:szCs w:val="22"/>
                <w:lang w:val="ro-MD"/>
              </w:rPr>
              <w:t>)</w:t>
            </w:r>
          </w:p>
          <w:p w14:paraId="28E8AA05" w14:textId="77777777" w:rsidR="000C3844" w:rsidRPr="000C3844" w:rsidRDefault="000C3844" w:rsidP="000C3844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C3844">
              <w:rPr>
                <w:sz w:val="22"/>
                <w:szCs w:val="22"/>
                <w:lang w:val="ro-MD"/>
              </w:rPr>
              <w:lastRenderedPageBreak/>
              <w:t>Interesul unor şcoli pentru realizarea de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0C3844">
              <w:rPr>
                <w:sz w:val="22"/>
                <w:szCs w:val="22"/>
                <w:lang w:val="ro-MD"/>
              </w:rPr>
              <w:t>schimburi de experienţă;</w:t>
            </w:r>
          </w:p>
          <w:p w14:paraId="00CF5CDC" w14:textId="77777777" w:rsidR="000C3844" w:rsidRPr="000C3844" w:rsidRDefault="000C3844" w:rsidP="000C3844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0C3844">
              <w:rPr>
                <w:sz w:val="22"/>
                <w:szCs w:val="22"/>
                <w:lang w:val="ro-MD"/>
              </w:rPr>
              <w:t>Existenţa posibilităţii de a realiza  proiecte educative, recunoscute la nivel naţional.</w:t>
            </w:r>
          </w:p>
          <w:p w14:paraId="2E2A0BA3" w14:textId="77777777" w:rsidR="000C3844" w:rsidRPr="006F4290" w:rsidRDefault="000C3844" w:rsidP="000C3844">
            <w:pPr>
              <w:rPr>
                <w:b/>
                <w:sz w:val="22"/>
                <w:lang w:val="ro-RO"/>
              </w:rPr>
            </w:pPr>
            <w:r w:rsidRPr="000C3844">
              <w:rPr>
                <w:sz w:val="22"/>
                <w:lang w:val="ro-MD"/>
              </w:rPr>
              <w:t>Posibilitatea promov</w:t>
            </w:r>
            <w:r w:rsidRPr="000C3844">
              <w:rPr>
                <w:sz w:val="22"/>
                <w:lang w:val="ro-RO"/>
              </w:rPr>
              <w:t>ă</w:t>
            </w:r>
            <w:r w:rsidRPr="000C3844">
              <w:rPr>
                <w:sz w:val="22"/>
                <w:lang w:val="ro-MD"/>
              </w:rPr>
              <w:t>rii imaginii şcolii la nivelul comunităţii prin site-ul DGETS, site-ul liceului, alte publicaţii.</w:t>
            </w:r>
          </w:p>
        </w:tc>
        <w:tc>
          <w:tcPr>
            <w:tcW w:w="7154" w:type="dxa"/>
          </w:tcPr>
          <w:p w14:paraId="1E0D2A09" w14:textId="77777777" w:rsidR="00747C41" w:rsidRPr="006F4290" w:rsidRDefault="00747C41" w:rsidP="00747C41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lastRenderedPageBreak/>
              <w:t>Puncte slabe:</w:t>
            </w:r>
          </w:p>
          <w:p w14:paraId="7A1254A0" w14:textId="77777777" w:rsidR="00747C41" w:rsidRPr="006F4290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Fragilitatea  parteneriatelor stabile liceu - alţi actori comunitari;</w:t>
            </w:r>
          </w:p>
          <w:p w14:paraId="2C456CE8" w14:textId="77777777" w:rsidR="00747C41" w:rsidRPr="006F4290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Implicare slabă a agenţilor economici în susţinerea liceului;</w:t>
            </w:r>
          </w:p>
          <w:p w14:paraId="7E6FDC5D" w14:textId="77777777" w:rsidR="00747C41" w:rsidRDefault="00747C41" w:rsidP="002C1C11">
            <w:pPr>
              <w:numPr>
                <w:ilvl w:val="0"/>
                <w:numId w:val="11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Mental</w:t>
            </w:r>
            <w:r w:rsidR="002C30B6" w:rsidRPr="006F4290">
              <w:rPr>
                <w:sz w:val="22"/>
                <w:lang w:val="ro-RO"/>
              </w:rPr>
              <w:t>itatea unor părinţi -</w:t>
            </w:r>
            <w:r w:rsidRPr="006F4290">
              <w:rPr>
                <w:sz w:val="22"/>
                <w:lang w:val="ro-RO"/>
              </w:rPr>
              <w:t xml:space="preserve"> statul tre</w:t>
            </w:r>
            <w:r w:rsidR="002C30B6" w:rsidRPr="006F4290">
              <w:rPr>
                <w:sz w:val="22"/>
                <w:lang w:val="ro-RO"/>
              </w:rPr>
              <w:t>buie să rezolve problemele</w:t>
            </w:r>
            <w:r w:rsidRPr="006F4290">
              <w:rPr>
                <w:sz w:val="22"/>
                <w:lang w:val="ro-RO"/>
              </w:rPr>
              <w:t xml:space="preserve"> şcolii.</w:t>
            </w:r>
          </w:p>
          <w:p w14:paraId="2465E50E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Nu toţi părinţii participă la acţiunile şcolii;</w:t>
            </w:r>
          </w:p>
          <w:p w14:paraId="74111AEE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Nu toate instituţiile educaţionale exprimă interes pentru colaborare.</w:t>
            </w:r>
          </w:p>
          <w:p w14:paraId="4F431C4A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Număr mic de activităţi educative şi extracurriculare la nivelul claselor pentru dezvoltarea reală a sensibilităţii elevilor, formarea de deprinderi şi comportamente pentru integrarea în viaţa socială;</w:t>
            </w:r>
          </w:p>
          <w:p w14:paraId="5CA1183A" w14:textId="77777777" w:rsidR="00747C41" w:rsidRPr="006F4290" w:rsidRDefault="00747C41" w:rsidP="00747C41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Ameninţări:</w:t>
            </w:r>
          </w:p>
          <w:p w14:paraId="2B2B3EA4" w14:textId="77777777" w:rsidR="00F17D1A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Școala rămâne singura verigă în rezolvarea multor probleme comunitare</w:t>
            </w:r>
          </w:p>
          <w:p w14:paraId="350EDDB0" w14:textId="77777777" w:rsidR="00E00E00" w:rsidRPr="00E00E00" w:rsidRDefault="00E00E00" w:rsidP="00E00E0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E00E00">
              <w:rPr>
                <w:sz w:val="22"/>
                <w:szCs w:val="22"/>
                <w:lang w:val="ro-MD"/>
              </w:rPr>
              <w:t>Bugetul de timp relativ scăzut al părinţilor conduce la slaba implicare a părinţilor în viaţa şcolară;</w:t>
            </w:r>
          </w:p>
          <w:p w14:paraId="165B870D" w14:textId="77777777" w:rsidR="00E00E00" w:rsidRPr="00E00E00" w:rsidRDefault="00E00E00" w:rsidP="00E00E00">
            <w:pPr>
              <w:pStyle w:val="ac"/>
              <w:jc w:val="both"/>
              <w:rPr>
                <w:sz w:val="22"/>
                <w:szCs w:val="22"/>
                <w:lang w:val="ro-MD"/>
              </w:rPr>
            </w:pPr>
            <w:r w:rsidRPr="00E00E00">
              <w:rPr>
                <w:sz w:val="22"/>
                <w:szCs w:val="22"/>
                <w:lang w:val="ro-MD"/>
              </w:rPr>
              <w:t>Instabilitate la nivel social şi economic a instituţiilor potenţial partenere;</w:t>
            </w:r>
          </w:p>
          <w:p w14:paraId="5058B698" w14:textId="77777777" w:rsidR="00E00E00" w:rsidRPr="006F4290" w:rsidRDefault="00E00E00" w:rsidP="00E00E00">
            <w:pPr>
              <w:rPr>
                <w:b/>
                <w:sz w:val="22"/>
                <w:lang w:val="ro-RO"/>
              </w:rPr>
            </w:pPr>
            <w:r w:rsidRPr="00E00E00">
              <w:rPr>
                <w:sz w:val="22"/>
                <w:lang w:val="ro-MD"/>
              </w:rPr>
              <w:t>Slaba informare privind specificul şi inadecvarea activităţilor propuse de către instituţiile partenere.</w:t>
            </w:r>
          </w:p>
        </w:tc>
      </w:tr>
      <w:tr w:rsidR="00747C41" w:rsidRPr="00820D0E" w14:paraId="119D6607" w14:textId="77777777" w:rsidTr="000C3844">
        <w:tc>
          <w:tcPr>
            <w:tcW w:w="1439" w:type="dxa"/>
          </w:tcPr>
          <w:p w14:paraId="1E251D0C" w14:textId="77777777" w:rsidR="00747C41" w:rsidRPr="006F4290" w:rsidRDefault="00747C41" w:rsidP="00CC3853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lastRenderedPageBreak/>
              <w:t>Baza tehnico-materială</w:t>
            </w:r>
          </w:p>
        </w:tc>
        <w:tc>
          <w:tcPr>
            <w:tcW w:w="6924" w:type="dxa"/>
          </w:tcPr>
          <w:p w14:paraId="10D81846" w14:textId="77777777" w:rsidR="007D4D8F" w:rsidRPr="006F4290" w:rsidRDefault="00747C41" w:rsidP="007D4D8F">
            <w:pPr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tari:</w:t>
            </w:r>
          </w:p>
          <w:p w14:paraId="4D27F0C6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Spaţiile şcolare modernizate cu condiţii de igienă şi protecţie personală corespunzătoare elevilor;</w:t>
            </w:r>
          </w:p>
          <w:p w14:paraId="104CB061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Laboratoare şi cabinete la unele discipline de învăţământ;</w:t>
            </w:r>
          </w:p>
          <w:p w14:paraId="6917218C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Dotarea cabinetelor cu echipament tehnic modern şi sisteme media performante (table interactive, computere, proiectoare, etc);</w:t>
            </w:r>
          </w:p>
          <w:p w14:paraId="376EED6C" w14:textId="77777777" w:rsidR="00E00E00" w:rsidRPr="00E00E0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Mobilier şcolar adecvat;</w:t>
            </w:r>
          </w:p>
          <w:p w14:paraId="359721D9" w14:textId="77777777" w:rsidR="00747C41" w:rsidRPr="006F4290" w:rsidRDefault="00E00E00" w:rsidP="00E00E00">
            <w:pPr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Echipa managerială este preocupată de îmbunătăţirea bazei materiale şi a aspectului şcolii;</w:t>
            </w:r>
          </w:p>
          <w:p w14:paraId="01FA64F7" w14:textId="77777777" w:rsidR="00747C41" w:rsidRPr="006F4290" w:rsidRDefault="00747C41" w:rsidP="00747C41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Oportunităţi</w:t>
            </w:r>
            <w:r w:rsidRPr="006F4290">
              <w:rPr>
                <w:sz w:val="22"/>
                <w:lang w:val="ro-RO"/>
              </w:rPr>
              <w:t>:</w:t>
            </w:r>
          </w:p>
          <w:p w14:paraId="7E00171E" w14:textId="77777777" w:rsidR="00E00E00" w:rsidRDefault="00747C41" w:rsidP="002C1C11">
            <w:pPr>
              <w:numPr>
                <w:ilvl w:val="0"/>
                <w:numId w:val="12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Amenajarea unor noi cabinete specializate;</w:t>
            </w:r>
          </w:p>
          <w:p w14:paraId="6483CD5D" w14:textId="77777777" w:rsidR="00E00E00" w:rsidRDefault="00747C41" w:rsidP="002C1C11">
            <w:pPr>
              <w:numPr>
                <w:ilvl w:val="0"/>
                <w:numId w:val="12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Atragerea de fonduri extrabugetare, participarea în proiecte;</w:t>
            </w:r>
          </w:p>
          <w:p w14:paraId="2F6A561B" w14:textId="77777777" w:rsidR="00747C41" w:rsidRPr="006F4290" w:rsidRDefault="00747C41" w:rsidP="002C1C11">
            <w:pPr>
              <w:numPr>
                <w:ilvl w:val="0"/>
                <w:numId w:val="12"/>
              </w:numPr>
              <w:ind w:left="0"/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Completarea tuturor sălilor de clasă cu tehnică</w:t>
            </w:r>
            <w:r w:rsidR="00E00E00">
              <w:rPr>
                <w:sz w:val="22"/>
                <w:lang w:val="ro-RO"/>
              </w:rPr>
              <w:t>;</w:t>
            </w:r>
          </w:p>
        </w:tc>
        <w:tc>
          <w:tcPr>
            <w:tcW w:w="7154" w:type="dxa"/>
          </w:tcPr>
          <w:p w14:paraId="1D76242D" w14:textId="77777777" w:rsidR="00747C41" w:rsidRPr="006F4290" w:rsidRDefault="00747C41" w:rsidP="00566A68">
            <w:pPr>
              <w:rPr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Puncte slabe</w:t>
            </w:r>
            <w:r w:rsidRPr="006F4290">
              <w:rPr>
                <w:sz w:val="22"/>
                <w:lang w:val="ro-RO"/>
              </w:rPr>
              <w:t>:</w:t>
            </w:r>
          </w:p>
          <w:p w14:paraId="58568812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 xml:space="preserve">Vechimea /degradarea unor elemente de infrastructură şcolară: instalaţie electrică, instalaţie sanitară, canalizare, încălzire;    </w:t>
            </w:r>
          </w:p>
          <w:p w14:paraId="0AAEFD73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Resurse financiare diminuate de la autorităţile locale- pentru reparaţii;</w:t>
            </w:r>
          </w:p>
          <w:p w14:paraId="763DCF42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Slaba implicare a unor cadre didactice în păstrarea bunurilor materiale ale şcolii;</w:t>
            </w:r>
          </w:p>
          <w:p w14:paraId="3C4516CE" w14:textId="77777777" w:rsid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Există situaţii când resursele umane şi materiale ale şcolii nu sunt optim valorificate.</w:t>
            </w:r>
          </w:p>
          <w:p w14:paraId="4188B22E" w14:textId="77777777" w:rsidR="00747C41" w:rsidRPr="006F4290" w:rsidRDefault="00747C41" w:rsidP="00747C41">
            <w:pPr>
              <w:tabs>
                <w:tab w:val="left" w:pos="1545"/>
              </w:tabs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 xml:space="preserve">Ameninţări: </w:t>
            </w:r>
          </w:p>
          <w:p w14:paraId="34286448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Nivelul scăzut de dezvoltare economică locală;</w:t>
            </w:r>
          </w:p>
          <w:p w14:paraId="0C9BE245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Nivelul scăzut al veniturilor financiare ale familiilor elevilor;</w:t>
            </w:r>
          </w:p>
          <w:p w14:paraId="534428D0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Limitarea posibilităţilor de realizare a veniturilor extrabugetare;</w:t>
            </w:r>
          </w:p>
          <w:p w14:paraId="78DE92CB" w14:textId="77777777" w:rsidR="00E00E00" w:rsidRPr="00E00E0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Insuficienţa personalului calificat de întreţinere şi pază, având drept consecinţă degradarea/sustragerea bunurilor;</w:t>
            </w:r>
          </w:p>
          <w:p w14:paraId="0DB270C8" w14:textId="77777777" w:rsidR="00747C41" w:rsidRPr="006F4290" w:rsidRDefault="00E00E00" w:rsidP="00E00E00">
            <w:pPr>
              <w:tabs>
                <w:tab w:val="left" w:pos="1545"/>
              </w:tabs>
              <w:rPr>
                <w:sz w:val="22"/>
                <w:lang w:val="ro-RO"/>
              </w:rPr>
            </w:pPr>
            <w:r w:rsidRPr="00E00E00">
              <w:rPr>
                <w:sz w:val="22"/>
                <w:lang w:val="ro-RO"/>
              </w:rPr>
              <w:t>Conştiinţa morală a elevilor privind păstrarea şi întreţinerea spaţiilor şcolare;</w:t>
            </w:r>
          </w:p>
        </w:tc>
      </w:tr>
    </w:tbl>
    <w:p w14:paraId="5E5FC4F3" w14:textId="77777777" w:rsidR="005B6E8A" w:rsidRDefault="008A168A" w:rsidP="00594521">
      <w:pPr>
        <w:spacing w:after="0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   </w:t>
      </w:r>
    </w:p>
    <w:p w14:paraId="1B139724" w14:textId="77777777" w:rsidR="00652AB1" w:rsidRPr="006F4290" w:rsidRDefault="004C6C63" w:rsidP="00594521">
      <w:pPr>
        <w:spacing w:after="0"/>
        <w:rPr>
          <w:b/>
          <w:szCs w:val="24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III. </w:t>
      </w:r>
      <w:r w:rsidR="0041366E" w:rsidRPr="006F4290">
        <w:rPr>
          <w:b/>
          <w:sz w:val="28"/>
          <w:szCs w:val="28"/>
          <w:u w:val="single"/>
          <w:lang w:val="ro-RO"/>
        </w:rPr>
        <w:t>VIZIUNEA MANAGERIALĂ</w:t>
      </w:r>
    </w:p>
    <w:p w14:paraId="5999F307" w14:textId="77777777" w:rsidR="00DE6A5D" w:rsidRDefault="002C30B6" w:rsidP="00857423">
      <w:pPr>
        <w:pStyle w:val="af"/>
        <w:spacing w:before="3"/>
        <w:ind w:left="720" w:right="305" w:firstLine="0"/>
        <w:jc w:val="both"/>
        <w:rPr>
          <w:b/>
          <w:i/>
          <w:lang w:val="ro-MD"/>
        </w:rPr>
      </w:pPr>
      <w:r w:rsidRPr="006F4290">
        <w:rPr>
          <w:b/>
          <w:lang w:val="ro-RO"/>
        </w:rPr>
        <w:t xml:space="preserve"> </w:t>
      </w:r>
      <w:r w:rsidR="00031033" w:rsidRPr="006F4290">
        <w:rPr>
          <w:b/>
          <w:lang w:val="ro-RO"/>
        </w:rPr>
        <w:t>Către anul 202</w:t>
      </w:r>
      <w:r w:rsidR="005B6E8A">
        <w:rPr>
          <w:b/>
          <w:lang w:val="ro-RO"/>
        </w:rPr>
        <w:t>7</w:t>
      </w:r>
      <w:r w:rsidR="0003195D">
        <w:rPr>
          <w:b/>
          <w:lang w:val="ro-RO"/>
        </w:rPr>
        <w:t xml:space="preserve"> </w:t>
      </w:r>
      <w:r w:rsidR="005B6E8A">
        <w:rPr>
          <w:b/>
          <w:lang w:val="ro-RO"/>
        </w:rPr>
        <w:t xml:space="preserve">tindem spre o </w:t>
      </w:r>
      <w:r w:rsidR="0003195D" w:rsidRPr="0003195D">
        <w:rPr>
          <w:b/>
          <w:i/>
          <w:lang w:val="ro-MD"/>
        </w:rPr>
        <w:t xml:space="preserve"> </w:t>
      </w:r>
      <w:r w:rsidR="0003195D" w:rsidRPr="007D072A">
        <w:rPr>
          <w:b/>
          <w:i/>
          <w:lang w:val="ro-MD"/>
        </w:rPr>
        <w:t>Instituție de Excelență în E</w:t>
      </w:r>
      <w:r w:rsidR="0003195D">
        <w:rPr>
          <w:b/>
          <w:i/>
          <w:lang w:val="ro-MD"/>
        </w:rPr>
        <w:t>ducație:</w:t>
      </w:r>
    </w:p>
    <w:p w14:paraId="020D412B" w14:textId="77777777" w:rsidR="00153B19" w:rsidRPr="00165D35" w:rsidRDefault="00153B19" w:rsidP="00857423">
      <w:pPr>
        <w:pStyle w:val="af"/>
        <w:spacing w:before="3"/>
        <w:ind w:left="720" w:right="305" w:firstLine="0"/>
        <w:jc w:val="both"/>
        <w:rPr>
          <w:i/>
          <w:iCs/>
          <w:color w:val="111111"/>
          <w:lang w:val="ro-RO"/>
        </w:rPr>
      </w:pPr>
      <w:r w:rsidRPr="003F4201">
        <w:rPr>
          <w:i/>
          <w:iCs/>
          <w:color w:val="111111"/>
          <w:lang w:val="ro-RO"/>
        </w:rPr>
        <w:t xml:space="preserve">O mare familie </w:t>
      </w:r>
      <w:r w:rsidR="00C1591A">
        <w:rPr>
          <w:i/>
          <w:iCs/>
          <w:color w:val="111111"/>
          <w:lang w:val="ro-RO"/>
        </w:rPr>
        <w:t xml:space="preserve">prietenoasă </w:t>
      </w:r>
      <w:r w:rsidRPr="003F4201">
        <w:rPr>
          <w:i/>
          <w:iCs/>
          <w:color w:val="111111"/>
          <w:lang w:val="ro-RO"/>
        </w:rPr>
        <w:t xml:space="preserve">în care să se </w:t>
      </w:r>
      <w:r w:rsidR="002A1AEC">
        <w:rPr>
          <w:i/>
          <w:iCs/>
          <w:color w:val="111111"/>
          <w:lang w:val="ro-RO"/>
        </w:rPr>
        <w:t>re</w:t>
      </w:r>
      <w:r w:rsidRPr="003F4201">
        <w:rPr>
          <w:i/>
          <w:iCs/>
          <w:color w:val="111111"/>
          <w:lang w:val="ro-RO"/>
        </w:rPr>
        <w:t>găse</w:t>
      </w:r>
      <w:r w:rsidR="005B6E8A">
        <w:rPr>
          <w:i/>
          <w:iCs/>
          <w:color w:val="111111"/>
          <w:lang w:val="ro-RO"/>
        </w:rPr>
        <w:t>ască</w:t>
      </w:r>
      <w:r w:rsidR="00C1591A">
        <w:rPr>
          <w:i/>
          <w:iCs/>
          <w:color w:val="111111"/>
          <w:lang w:val="ro-RO"/>
        </w:rPr>
        <w:t xml:space="preserve"> </w:t>
      </w:r>
      <w:r w:rsidR="002A1AEC">
        <w:rPr>
          <w:i/>
          <w:iCs/>
          <w:color w:val="111111"/>
          <w:lang w:val="ro-RO"/>
        </w:rPr>
        <w:t xml:space="preserve"> comunicare</w:t>
      </w:r>
      <w:r w:rsidR="00C1591A">
        <w:rPr>
          <w:i/>
          <w:iCs/>
          <w:color w:val="111111"/>
          <w:lang w:val="ro-RO"/>
        </w:rPr>
        <w:t>a</w:t>
      </w:r>
      <w:r w:rsidR="002A1AEC">
        <w:rPr>
          <w:i/>
          <w:iCs/>
          <w:color w:val="111111"/>
          <w:lang w:val="ro-RO"/>
        </w:rPr>
        <w:t xml:space="preserve"> eficientă</w:t>
      </w:r>
      <w:r w:rsidRPr="003F4201">
        <w:rPr>
          <w:i/>
          <w:iCs/>
          <w:color w:val="111111"/>
          <w:lang w:val="ro-RO"/>
        </w:rPr>
        <w:t>, dialog</w:t>
      </w:r>
      <w:r w:rsidR="00C1591A">
        <w:rPr>
          <w:i/>
          <w:iCs/>
          <w:color w:val="111111"/>
          <w:lang w:val="ro-RO"/>
        </w:rPr>
        <w:t>ul,</w:t>
      </w:r>
      <w:r w:rsidRPr="003F4201">
        <w:rPr>
          <w:i/>
          <w:iCs/>
          <w:color w:val="111111"/>
          <w:lang w:val="ro-RO"/>
        </w:rPr>
        <w:t xml:space="preserve"> atât într</w:t>
      </w:r>
      <w:r w:rsidRPr="00165D35">
        <w:rPr>
          <w:i/>
          <w:iCs/>
          <w:color w:val="111111"/>
          <w:lang w:val="ro-RO"/>
        </w:rPr>
        <w:t xml:space="preserve">e </w:t>
      </w:r>
      <w:r w:rsidRPr="003F4201">
        <w:rPr>
          <w:i/>
          <w:iCs/>
          <w:color w:val="111111"/>
          <w:lang w:val="ro-RO"/>
        </w:rPr>
        <w:t>membrii săi (profesori, elevi), cât și cu mediul extern</w:t>
      </w:r>
      <w:r w:rsidR="00C1591A">
        <w:rPr>
          <w:i/>
          <w:iCs/>
          <w:color w:val="111111"/>
          <w:lang w:val="ro-RO"/>
        </w:rPr>
        <w:t xml:space="preserve"> (comunitate locală, părinți, </w:t>
      </w:r>
      <w:r w:rsidRPr="003F4201">
        <w:rPr>
          <w:i/>
          <w:iCs/>
          <w:color w:val="111111"/>
          <w:lang w:val="ro-RO"/>
        </w:rPr>
        <w:t xml:space="preserve"> parteneri</w:t>
      </w:r>
      <w:r w:rsidR="00C1591A">
        <w:rPr>
          <w:i/>
          <w:iCs/>
          <w:color w:val="111111"/>
          <w:lang w:val="ro-RO"/>
        </w:rPr>
        <w:t xml:space="preserve">, donatori </w:t>
      </w:r>
      <w:r w:rsidRPr="003F4201">
        <w:rPr>
          <w:i/>
          <w:iCs/>
          <w:color w:val="111111"/>
          <w:lang w:val="ro-RO"/>
        </w:rPr>
        <w:t>)</w:t>
      </w:r>
      <w:r w:rsidR="005B6E8A">
        <w:rPr>
          <w:i/>
          <w:iCs/>
          <w:color w:val="111111"/>
          <w:lang w:val="ro-RO"/>
        </w:rPr>
        <w:t>;</w:t>
      </w:r>
    </w:p>
    <w:p w14:paraId="5189B821" w14:textId="77777777" w:rsidR="005B6E8A" w:rsidRDefault="00153B19" w:rsidP="00857423">
      <w:pPr>
        <w:pStyle w:val="af"/>
        <w:spacing w:before="3"/>
        <w:ind w:left="720" w:right="305" w:firstLine="0"/>
        <w:jc w:val="both"/>
        <w:rPr>
          <w:i/>
          <w:iCs/>
          <w:color w:val="111111"/>
          <w:lang w:val="ro-RO"/>
        </w:rPr>
      </w:pPr>
      <w:r w:rsidRPr="00165D35">
        <w:rPr>
          <w:i/>
          <w:iCs/>
          <w:color w:val="111111"/>
          <w:lang w:val="ro-RO"/>
        </w:rPr>
        <w:t xml:space="preserve"> </w:t>
      </w:r>
      <w:r w:rsidRPr="003F4201">
        <w:rPr>
          <w:i/>
          <w:iCs/>
          <w:color w:val="111111"/>
          <w:lang w:val="ro-RO"/>
        </w:rPr>
        <w:t>Instituție competitivă, capabilă să asigure stan</w:t>
      </w:r>
      <w:r w:rsidR="00C1591A">
        <w:rPr>
          <w:i/>
          <w:iCs/>
          <w:color w:val="111111"/>
          <w:lang w:val="ro-RO"/>
        </w:rPr>
        <w:t>dardele instructiv- educative în procesul educațional</w:t>
      </w:r>
      <w:r w:rsidRPr="003F4201">
        <w:rPr>
          <w:i/>
          <w:iCs/>
          <w:color w:val="111111"/>
          <w:lang w:val="ro-RO"/>
        </w:rPr>
        <w:t>, capabilă să dea absolvenți pregătiți să fac</w:t>
      </w:r>
      <w:r w:rsidR="00C1591A">
        <w:rPr>
          <w:i/>
          <w:iCs/>
          <w:color w:val="111111"/>
          <w:lang w:val="ro-RO"/>
        </w:rPr>
        <w:t xml:space="preserve">ă față cerințelor unei </w:t>
      </w:r>
      <w:r w:rsidR="00C1591A" w:rsidRPr="00C1591A">
        <w:rPr>
          <w:rFonts w:eastAsia="Calibri"/>
          <w:lang w:val="ro-RO"/>
        </w:rPr>
        <w:t>s</w:t>
      </w:r>
      <w:r w:rsidR="00C1591A" w:rsidRPr="00C1591A">
        <w:rPr>
          <w:rFonts w:eastAsia="Calibri"/>
          <w:i/>
          <w:spacing w:val="2"/>
          <w:lang w:val="ro-RO"/>
        </w:rPr>
        <w:t>o</w:t>
      </w:r>
      <w:r w:rsidR="00C1591A" w:rsidRPr="00C1591A">
        <w:rPr>
          <w:rFonts w:eastAsia="Calibri"/>
          <w:i/>
          <w:spacing w:val="-1"/>
          <w:lang w:val="ro-RO"/>
        </w:rPr>
        <w:t>ci</w:t>
      </w:r>
      <w:r w:rsidR="00C1591A" w:rsidRPr="00C1591A">
        <w:rPr>
          <w:rFonts w:eastAsia="Calibri"/>
          <w:i/>
          <w:spacing w:val="1"/>
          <w:lang w:val="ro-RO"/>
        </w:rPr>
        <w:t>e</w:t>
      </w:r>
      <w:r w:rsidR="00C1591A" w:rsidRPr="00C1591A">
        <w:rPr>
          <w:rFonts w:eastAsia="Calibri"/>
          <w:i/>
          <w:lang w:val="ro-RO"/>
        </w:rPr>
        <w:t>tăți</w:t>
      </w:r>
      <w:r w:rsidR="00C1591A" w:rsidRPr="00C1591A">
        <w:rPr>
          <w:rFonts w:eastAsia="Calibri"/>
          <w:lang w:val="ro-RO"/>
        </w:rPr>
        <w:t xml:space="preserve">  </w:t>
      </w:r>
      <w:r w:rsidR="00C1591A" w:rsidRPr="00C1591A">
        <w:rPr>
          <w:rFonts w:eastAsia="Calibri"/>
          <w:i/>
          <w:lang w:val="ro-RO"/>
        </w:rPr>
        <w:t>a</w:t>
      </w:r>
      <w:r w:rsidR="00C1591A" w:rsidRPr="00C1591A">
        <w:rPr>
          <w:rFonts w:eastAsia="Calibri"/>
          <w:i/>
          <w:spacing w:val="1"/>
          <w:lang w:val="ro-RO"/>
        </w:rPr>
        <w:t>f</w:t>
      </w:r>
      <w:r w:rsidR="00C1591A" w:rsidRPr="00C1591A">
        <w:rPr>
          <w:rFonts w:eastAsia="Calibri"/>
          <w:i/>
          <w:spacing w:val="-1"/>
          <w:lang w:val="ro-RO"/>
        </w:rPr>
        <w:t>l</w:t>
      </w:r>
      <w:r w:rsidR="00C1591A" w:rsidRPr="00C1591A">
        <w:rPr>
          <w:rFonts w:eastAsia="Calibri"/>
          <w:i/>
          <w:lang w:val="ro-RO"/>
        </w:rPr>
        <w:t>ate</w:t>
      </w:r>
      <w:r w:rsidR="00C1591A" w:rsidRPr="00C1591A">
        <w:rPr>
          <w:rFonts w:eastAsia="Calibri"/>
          <w:i/>
          <w:spacing w:val="2"/>
          <w:lang w:val="ro-RO"/>
        </w:rPr>
        <w:t xml:space="preserve"> </w:t>
      </w:r>
      <w:r w:rsidR="00C1591A" w:rsidRPr="00C1591A">
        <w:rPr>
          <w:rFonts w:eastAsia="Calibri"/>
          <w:i/>
          <w:spacing w:val="1"/>
          <w:lang w:val="ro-RO"/>
        </w:rPr>
        <w:t>î</w:t>
      </w:r>
      <w:r w:rsidR="00C1591A" w:rsidRPr="00C1591A">
        <w:rPr>
          <w:rFonts w:eastAsia="Calibri"/>
          <w:i/>
          <w:lang w:val="ro-RO"/>
        </w:rPr>
        <w:t>n</w:t>
      </w:r>
      <w:r w:rsidR="00C1591A" w:rsidRPr="00C1591A">
        <w:rPr>
          <w:rFonts w:eastAsia="Calibri"/>
          <w:i/>
          <w:spacing w:val="-1"/>
          <w:lang w:val="ro-RO"/>
        </w:rPr>
        <w:t xml:space="preserve"> </w:t>
      </w:r>
      <w:r w:rsidR="00C1591A" w:rsidRPr="00C1591A">
        <w:rPr>
          <w:rFonts w:eastAsia="Calibri"/>
          <w:i/>
          <w:spacing w:val="2"/>
          <w:lang w:val="ro-RO"/>
        </w:rPr>
        <w:t xml:space="preserve">permanentă  </w:t>
      </w:r>
      <w:r w:rsidR="00C1591A" w:rsidRPr="00C1591A">
        <w:rPr>
          <w:rFonts w:eastAsia="Calibri"/>
          <w:i/>
          <w:lang w:val="ro-RO"/>
        </w:rPr>
        <w:t>s</w:t>
      </w:r>
      <w:r w:rsidR="00C1591A" w:rsidRPr="00C1591A">
        <w:rPr>
          <w:rFonts w:eastAsia="Calibri"/>
          <w:i/>
          <w:spacing w:val="2"/>
          <w:lang w:val="ro-RO"/>
        </w:rPr>
        <w:t>c</w:t>
      </w:r>
      <w:r w:rsidR="00C1591A" w:rsidRPr="00C1591A">
        <w:rPr>
          <w:rFonts w:eastAsia="Calibri"/>
          <w:i/>
          <w:spacing w:val="-1"/>
          <w:lang w:val="ro-RO"/>
        </w:rPr>
        <w:t>h</w:t>
      </w:r>
      <w:r w:rsidR="00C1591A" w:rsidRPr="00C1591A">
        <w:rPr>
          <w:rFonts w:eastAsia="Calibri"/>
          <w:i/>
          <w:spacing w:val="1"/>
          <w:lang w:val="ro-RO"/>
        </w:rPr>
        <w:t>i</w:t>
      </w:r>
      <w:r w:rsidR="00C1591A" w:rsidRPr="00C1591A">
        <w:rPr>
          <w:rFonts w:eastAsia="Calibri"/>
          <w:i/>
          <w:lang w:val="ro-RO"/>
        </w:rPr>
        <w:t>m</w:t>
      </w:r>
      <w:r w:rsidR="00C1591A" w:rsidRPr="00C1591A">
        <w:rPr>
          <w:rFonts w:eastAsia="Calibri"/>
          <w:i/>
          <w:spacing w:val="-1"/>
          <w:lang w:val="ro-RO"/>
        </w:rPr>
        <w:t>b</w:t>
      </w:r>
      <w:r w:rsidR="00C1591A" w:rsidRPr="00C1591A">
        <w:rPr>
          <w:rFonts w:eastAsia="Calibri"/>
          <w:i/>
          <w:lang w:val="ro-RO"/>
        </w:rPr>
        <w:t>a</w:t>
      </w:r>
      <w:r w:rsidR="00C1591A" w:rsidRPr="00C1591A">
        <w:rPr>
          <w:rFonts w:eastAsia="Calibri"/>
          <w:i/>
          <w:spacing w:val="1"/>
          <w:lang w:val="ro-RO"/>
        </w:rPr>
        <w:t>re</w:t>
      </w:r>
      <w:r w:rsidRPr="00165D35">
        <w:rPr>
          <w:i/>
          <w:iCs/>
          <w:color w:val="111111"/>
          <w:lang w:val="ro-RO"/>
        </w:rPr>
        <w:t>.</w:t>
      </w:r>
    </w:p>
    <w:p w14:paraId="2B69BBF5" w14:textId="77777777" w:rsidR="007A2311" w:rsidRPr="00165D35" w:rsidRDefault="00153B19" w:rsidP="00857423">
      <w:pPr>
        <w:pStyle w:val="af"/>
        <w:spacing w:before="3"/>
        <w:ind w:left="720" w:right="305" w:firstLine="0"/>
        <w:jc w:val="both"/>
        <w:rPr>
          <w:b/>
          <w:i/>
          <w:lang w:val="ro-RO"/>
        </w:rPr>
      </w:pPr>
      <w:r w:rsidRPr="00165D35">
        <w:rPr>
          <w:i/>
          <w:iCs/>
          <w:color w:val="111111"/>
          <w:lang w:val="ro-RO"/>
        </w:rPr>
        <w:t xml:space="preserve"> Elevi or</w:t>
      </w:r>
      <w:r w:rsidR="002A1AEC">
        <w:rPr>
          <w:i/>
          <w:iCs/>
          <w:color w:val="111111"/>
          <w:lang w:val="ro-RO"/>
        </w:rPr>
        <w:t>ientați într-o carieră de succes</w:t>
      </w:r>
      <w:r w:rsidRPr="00165D35">
        <w:rPr>
          <w:i/>
          <w:iCs/>
          <w:color w:val="111111"/>
          <w:lang w:val="ro-RO"/>
        </w:rPr>
        <w:t xml:space="preserve">, </w:t>
      </w:r>
      <w:r w:rsidR="002A1AEC">
        <w:rPr>
          <w:i/>
          <w:iCs/>
          <w:color w:val="111111"/>
          <w:lang w:val="ro-RO"/>
        </w:rPr>
        <w:t>cap</w:t>
      </w:r>
      <w:r w:rsidR="00C1591A">
        <w:rPr>
          <w:i/>
          <w:iCs/>
          <w:color w:val="111111"/>
          <w:lang w:val="ro-RO"/>
        </w:rPr>
        <w:t>abili să decidă corect viitorul și integrarea sa în soci</w:t>
      </w:r>
      <w:r w:rsidR="005B6E8A">
        <w:rPr>
          <w:i/>
          <w:iCs/>
          <w:color w:val="111111"/>
          <w:lang w:val="ro-RO"/>
        </w:rPr>
        <w:t>etate</w:t>
      </w:r>
      <w:r w:rsidR="00C1591A">
        <w:rPr>
          <w:i/>
          <w:iCs/>
          <w:color w:val="111111"/>
          <w:lang w:val="ro-RO"/>
        </w:rPr>
        <w:t>.</w:t>
      </w:r>
    </w:p>
    <w:p w14:paraId="125C7B0D" w14:textId="77777777" w:rsidR="00165D35" w:rsidRDefault="00165D35" w:rsidP="007A2311">
      <w:pPr>
        <w:autoSpaceDE w:val="0"/>
        <w:autoSpaceDN w:val="0"/>
        <w:adjustRightInd w:val="0"/>
        <w:spacing w:after="0" w:line="240" w:lineRule="auto"/>
        <w:rPr>
          <w:b/>
          <w:szCs w:val="24"/>
          <w:u w:val="single"/>
          <w:lang w:val="ro-RO"/>
        </w:rPr>
      </w:pPr>
    </w:p>
    <w:p w14:paraId="00E95B6C" w14:textId="77777777" w:rsidR="00EF334A" w:rsidRPr="008862E2" w:rsidRDefault="008A168A" w:rsidP="007A2311">
      <w:pPr>
        <w:autoSpaceDE w:val="0"/>
        <w:autoSpaceDN w:val="0"/>
        <w:adjustRightInd w:val="0"/>
        <w:spacing w:after="0" w:line="240" w:lineRule="auto"/>
        <w:rPr>
          <w:b/>
          <w:szCs w:val="24"/>
          <w:u w:val="single"/>
          <w:lang w:val="ro-RO"/>
        </w:rPr>
      </w:pPr>
      <w:r w:rsidRPr="00731703">
        <w:rPr>
          <w:b/>
          <w:szCs w:val="24"/>
          <w:lang w:val="ro-RO"/>
        </w:rPr>
        <w:t xml:space="preserve">      </w:t>
      </w:r>
      <w:r w:rsidR="00EF334A" w:rsidRPr="008862E2">
        <w:rPr>
          <w:b/>
          <w:szCs w:val="24"/>
          <w:u w:val="single"/>
          <w:lang w:val="ro-RO"/>
        </w:rPr>
        <w:t>MISIUNEA</w:t>
      </w:r>
      <w:r w:rsidR="007A2311" w:rsidRPr="008862E2">
        <w:rPr>
          <w:b/>
          <w:szCs w:val="24"/>
          <w:u w:val="single"/>
          <w:lang w:val="ro-RO"/>
        </w:rPr>
        <w:t xml:space="preserve"> LICEULUI</w:t>
      </w:r>
    </w:p>
    <w:p w14:paraId="1364EC78" w14:textId="77777777" w:rsidR="00EF334A" w:rsidRPr="00EF334A" w:rsidRDefault="00EF334A" w:rsidP="00EF334A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  <w:lang w:val="ro-RO"/>
        </w:rPr>
      </w:pPr>
    </w:p>
    <w:p w14:paraId="21D06DD8" w14:textId="77777777" w:rsidR="00EF334A" w:rsidRPr="007A2311" w:rsidRDefault="007A2311" w:rsidP="00165D3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lang w:val="ro-RO"/>
        </w:rPr>
      </w:pPr>
      <w: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D</w:t>
      </w:r>
      <w:r w:rsidRPr="007A231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e a asigura servicii educaționale </w:t>
      </w:r>
      <w:r w:rsidR="001817DD" w:rsidRPr="007A231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de calitate, în acord cu nevoile comunităţii în vederea adaptării socio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-</w:t>
      </w:r>
      <w:r w:rsidR="001817DD" w:rsidRPr="007A231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economice a adolescenţilor d</w:t>
      </w:r>
      <w:r w:rsidR="00C1591A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e azi,viitori cetăţeni activi </w:t>
      </w:r>
      <w:r w:rsidR="001817DD" w:rsidRPr="007A231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şi competitivi pe piaţa muncii</w:t>
      </w:r>
      <w:r w:rsidR="002A1AEC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, conform criteriilor</w:t>
      </w:r>
      <w: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:</w:t>
      </w:r>
    </w:p>
    <w:p w14:paraId="5412C9ED" w14:textId="77777777" w:rsidR="00067061" w:rsidRPr="00067061" w:rsidRDefault="00331410" w:rsidP="00DE6A5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ro-RO"/>
        </w:rPr>
      </w:pPr>
      <w:r w:rsidRPr="008A168A">
        <w:rPr>
          <w:rFonts w:cs="Times New Roman"/>
          <w:b/>
          <w:i/>
          <w:color w:val="000000"/>
          <w:szCs w:val="24"/>
          <w:lang w:val="ro-RO"/>
        </w:rPr>
        <w:t>A învăța sa stii</w:t>
      </w:r>
      <w:r w:rsidRPr="00EA2A39">
        <w:rPr>
          <w:rFonts w:cs="Times New Roman"/>
          <w:i/>
          <w:color w:val="000000"/>
          <w:szCs w:val="24"/>
          <w:lang w:val="ro-RO"/>
        </w:rPr>
        <w:t xml:space="preserve"> : dobândire</w:t>
      </w:r>
      <w:r w:rsidR="007A2311">
        <w:rPr>
          <w:rFonts w:cs="Times New Roman"/>
          <w:i/>
          <w:color w:val="000000"/>
          <w:szCs w:val="24"/>
          <w:lang w:val="ro-RO"/>
        </w:rPr>
        <w:t xml:space="preserve">a instrumentelor cunoșterii </w:t>
      </w:r>
      <w:r w:rsidR="00DE6A5D" w:rsidRPr="00EA2A39">
        <w:rPr>
          <w:rFonts w:cs="Times New Roman"/>
          <w:i/>
          <w:color w:val="000000"/>
          <w:szCs w:val="24"/>
          <w:lang w:val="ro-RO"/>
        </w:rPr>
        <w:t xml:space="preserve">în conformitate cu standardele naționale </w:t>
      </w:r>
      <w:r w:rsidR="008A168A">
        <w:rPr>
          <w:rFonts w:cs="Times New Roman"/>
          <w:i/>
          <w:color w:val="000000"/>
          <w:szCs w:val="24"/>
          <w:lang w:val="ro-RO"/>
        </w:rPr>
        <w:t>ale educației</w:t>
      </w:r>
      <w:r w:rsidR="00DE6A5D">
        <w:rPr>
          <w:rFonts w:cs="Times New Roman"/>
          <w:i/>
          <w:color w:val="000000"/>
          <w:szCs w:val="24"/>
          <w:lang w:val="ro-RO"/>
        </w:rPr>
        <w:t>.</w:t>
      </w:r>
    </w:p>
    <w:p w14:paraId="6FD9721B" w14:textId="77777777" w:rsidR="00067061" w:rsidRPr="00331410" w:rsidRDefault="00331410" w:rsidP="00331410">
      <w:pPr>
        <w:pStyle w:val="af"/>
        <w:numPr>
          <w:ilvl w:val="0"/>
          <w:numId w:val="16"/>
        </w:numPr>
        <w:spacing w:before="3"/>
        <w:ind w:right="305"/>
        <w:jc w:val="both"/>
        <w:rPr>
          <w:b/>
          <w:i/>
          <w:lang w:val="ro-MD"/>
        </w:rPr>
      </w:pPr>
      <w:r w:rsidRPr="008A168A">
        <w:rPr>
          <w:b/>
          <w:i/>
          <w:color w:val="000000"/>
          <w:lang w:val="ro-RO"/>
        </w:rPr>
        <w:t>A învăța să faci</w:t>
      </w:r>
      <w:r w:rsidRPr="00EA2A39">
        <w:rPr>
          <w:i/>
          <w:color w:val="000000"/>
          <w:lang w:val="ro-RO"/>
        </w:rPr>
        <w:t>: relația cu exteriorul</w:t>
      </w:r>
      <w:r>
        <w:rPr>
          <w:i/>
          <w:color w:val="000000"/>
          <w:lang w:val="ro-RO"/>
        </w:rPr>
        <w:t>:</w:t>
      </w:r>
      <w:r w:rsidRPr="00331410">
        <w:rPr>
          <w:i/>
          <w:color w:val="000000"/>
          <w:lang w:val="ro-RO"/>
        </w:rPr>
        <w:t xml:space="preserve"> </w:t>
      </w:r>
      <w:r w:rsidR="008A168A">
        <w:rPr>
          <w:i/>
          <w:color w:val="000000"/>
          <w:lang w:val="ro-RO"/>
        </w:rPr>
        <w:t>Formar</w:t>
      </w:r>
      <w:r w:rsidRPr="00EA2A39">
        <w:rPr>
          <w:i/>
          <w:color w:val="000000"/>
          <w:lang w:val="ro-RO"/>
        </w:rPr>
        <w:t>e</w:t>
      </w:r>
      <w:r w:rsidR="008A168A">
        <w:rPr>
          <w:i/>
          <w:color w:val="000000"/>
          <w:lang w:val="ro-RO"/>
        </w:rPr>
        <w:t>a</w:t>
      </w:r>
      <w:r w:rsidRPr="00EA2A39">
        <w:rPr>
          <w:i/>
          <w:color w:val="000000"/>
          <w:lang w:val="ro-RO"/>
        </w:rPr>
        <w:t xml:space="preserve"> sentimentelor ca oameni adevărați</w:t>
      </w:r>
      <w:r>
        <w:rPr>
          <w:i/>
          <w:color w:val="000000"/>
          <w:lang w:val="ro-RO"/>
        </w:rPr>
        <w:t>,</w:t>
      </w:r>
      <w:r w:rsidRPr="00331410">
        <w:rPr>
          <w:i/>
          <w:color w:val="000000"/>
          <w:lang w:val="ro-RO"/>
        </w:rPr>
        <w:t xml:space="preserve"> </w:t>
      </w:r>
      <w:r w:rsidRPr="00EA2A39">
        <w:rPr>
          <w:i/>
          <w:color w:val="000000"/>
          <w:lang w:val="ro-RO"/>
        </w:rPr>
        <w:t>utili</w:t>
      </w:r>
      <w:r w:rsidRPr="00331410">
        <w:rPr>
          <w:i/>
          <w:color w:val="000000"/>
          <w:lang w:val="ro-RO"/>
        </w:rPr>
        <w:t xml:space="preserve"> </w:t>
      </w:r>
      <w:r w:rsidR="009B559B">
        <w:rPr>
          <w:i/>
          <w:color w:val="000000"/>
          <w:lang w:val="ro-RO"/>
        </w:rPr>
        <w:t>societății și bine ori</w:t>
      </w:r>
      <w:r w:rsidR="002A1AEC">
        <w:rPr>
          <w:i/>
          <w:color w:val="000000"/>
          <w:lang w:val="ro-RO"/>
        </w:rPr>
        <w:t>entați spre o carieră de succes.</w:t>
      </w:r>
    </w:p>
    <w:p w14:paraId="03FB78A3" w14:textId="77777777" w:rsidR="00DE6A5D" w:rsidRDefault="00331410" w:rsidP="0041366E">
      <w:pPr>
        <w:pStyle w:val="af"/>
        <w:numPr>
          <w:ilvl w:val="0"/>
          <w:numId w:val="16"/>
        </w:numPr>
        <w:spacing w:before="3"/>
        <w:ind w:right="305"/>
        <w:jc w:val="both"/>
        <w:rPr>
          <w:i/>
          <w:lang w:val="ro-RO"/>
        </w:rPr>
      </w:pPr>
      <w:r w:rsidRPr="008A168A">
        <w:rPr>
          <w:b/>
          <w:i/>
          <w:color w:val="000000"/>
          <w:lang w:val="ro-RO"/>
        </w:rPr>
        <w:t>A învăța să trăiești</w:t>
      </w:r>
      <w:r w:rsidRPr="00EA2A39">
        <w:rPr>
          <w:i/>
          <w:color w:val="000000"/>
          <w:lang w:val="ro-RO"/>
        </w:rPr>
        <w:t xml:space="preserve"> împreună cu ceilalți</w:t>
      </w:r>
      <w:r>
        <w:rPr>
          <w:i/>
          <w:color w:val="000000"/>
          <w:lang w:val="ro-RO"/>
        </w:rPr>
        <w:t xml:space="preserve"> în </w:t>
      </w:r>
      <w:r w:rsidRPr="00EA2A39">
        <w:rPr>
          <w:i/>
          <w:color w:val="000000"/>
          <w:lang w:val="ro-RO"/>
        </w:rPr>
        <w:t xml:space="preserve"> </w:t>
      </w:r>
      <w:r w:rsidRPr="00EA2A39">
        <w:rPr>
          <w:i/>
          <w:w w:val="105"/>
          <w:lang w:val="ro-RO"/>
        </w:rPr>
        <w:t>colaborare şi înţelegere</w:t>
      </w:r>
      <w:r>
        <w:rPr>
          <w:i/>
          <w:w w:val="105"/>
          <w:lang w:val="ro-RO"/>
        </w:rPr>
        <w:t>,</w:t>
      </w:r>
      <w:r w:rsidR="005E6A05">
        <w:rPr>
          <w:i/>
          <w:w w:val="105"/>
          <w:lang w:val="ro-RO"/>
        </w:rPr>
        <w:t xml:space="preserve">în </w:t>
      </w:r>
      <w:r w:rsidRPr="00331410">
        <w:rPr>
          <w:i/>
          <w:lang w:val="ro-RO"/>
        </w:rPr>
        <w:t xml:space="preserve"> </w:t>
      </w:r>
      <w:r>
        <w:rPr>
          <w:i/>
          <w:lang w:val="ro-RO"/>
        </w:rPr>
        <w:t>c</w:t>
      </w:r>
      <w:r w:rsidR="005E6A05">
        <w:rPr>
          <w:i/>
          <w:lang w:val="ro-RO"/>
        </w:rPr>
        <w:t>ooperare</w:t>
      </w:r>
      <w:r w:rsidRPr="00EA2A39">
        <w:rPr>
          <w:i/>
          <w:lang w:val="ro-RO"/>
        </w:rPr>
        <w:t xml:space="preserve"> cu factorii s</w:t>
      </w:r>
      <w:r>
        <w:rPr>
          <w:i/>
          <w:lang w:val="ro-RO"/>
        </w:rPr>
        <w:t>ociali.</w:t>
      </w:r>
    </w:p>
    <w:p w14:paraId="614FBE62" w14:textId="77777777" w:rsidR="00F00182" w:rsidRPr="00F00182" w:rsidRDefault="00F00182" w:rsidP="00165D35">
      <w:pPr>
        <w:pStyle w:val="af"/>
        <w:spacing w:before="3"/>
        <w:ind w:left="360" w:right="305" w:firstLine="0"/>
        <w:jc w:val="both"/>
        <w:rPr>
          <w:i/>
          <w:lang w:val="ro-RO"/>
        </w:rPr>
      </w:pPr>
    </w:p>
    <w:p w14:paraId="4B47A625" w14:textId="77777777" w:rsidR="0041366E" w:rsidRPr="006F4290" w:rsidRDefault="008A168A" w:rsidP="0041366E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594521" w:rsidRPr="006F4290">
        <w:rPr>
          <w:b/>
          <w:szCs w:val="24"/>
          <w:lang w:val="ro-RO"/>
        </w:rPr>
        <w:t xml:space="preserve">O INSTITUȚIE  UNDE DOMINĂ </w:t>
      </w:r>
      <w:r w:rsidR="0041366E" w:rsidRPr="006F4290">
        <w:rPr>
          <w:b/>
          <w:szCs w:val="24"/>
          <w:lang w:val="ro-RO"/>
        </w:rPr>
        <w:t>URMĂTOARELE PRINCIPII:</w:t>
      </w:r>
    </w:p>
    <w:p w14:paraId="16BDAC8A" w14:textId="77777777" w:rsidR="0041366E" w:rsidRPr="006F4290" w:rsidRDefault="008A168A" w:rsidP="00BE514E">
      <w:pPr>
        <w:spacing w:after="0"/>
        <w:rPr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41366E" w:rsidRPr="006F4290">
        <w:rPr>
          <w:b/>
          <w:szCs w:val="24"/>
          <w:lang w:val="ro-RO"/>
        </w:rPr>
        <w:t xml:space="preserve">1. Echitatea: </w:t>
      </w:r>
      <w:r w:rsidR="0041366E" w:rsidRPr="006F4290">
        <w:rPr>
          <w:szCs w:val="24"/>
          <w:lang w:val="ro-RO"/>
        </w:rPr>
        <w:t>combinația corespunzătoare sau un compromis între bunăvoință și justiție;</w:t>
      </w:r>
    </w:p>
    <w:p w14:paraId="0590EE79" w14:textId="77777777" w:rsidR="0041366E" w:rsidRPr="006F4290" w:rsidRDefault="008A168A" w:rsidP="00BE514E">
      <w:pPr>
        <w:spacing w:after="0"/>
        <w:rPr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41366E" w:rsidRPr="006F4290">
        <w:rPr>
          <w:b/>
          <w:szCs w:val="24"/>
          <w:lang w:val="ro-RO"/>
        </w:rPr>
        <w:t>2. Un</w:t>
      </w:r>
      <w:r w:rsidR="00031033" w:rsidRPr="006F4290">
        <w:rPr>
          <w:b/>
          <w:szCs w:val="24"/>
          <w:lang w:val="ro-RO"/>
        </w:rPr>
        <w:t>itate</w:t>
      </w:r>
      <w:r w:rsidR="00031033" w:rsidRPr="006F4290">
        <w:rPr>
          <w:szCs w:val="24"/>
          <w:lang w:val="ro-RO"/>
        </w:rPr>
        <w:t>: sentimentul de unitate este forță și putere</w:t>
      </w:r>
      <w:r w:rsidR="0041366E" w:rsidRPr="006F4290">
        <w:rPr>
          <w:szCs w:val="24"/>
          <w:lang w:val="ro-RO"/>
        </w:rPr>
        <w:t>;</w:t>
      </w:r>
    </w:p>
    <w:p w14:paraId="24193E3F" w14:textId="77777777" w:rsidR="008A168A" w:rsidRDefault="008A168A" w:rsidP="008A168A">
      <w:pPr>
        <w:spacing w:after="0"/>
        <w:rPr>
          <w:szCs w:val="24"/>
          <w:lang w:val="ro-RO"/>
        </w:rPr>
      </w:pPr>
      <w:r>
        <w:rPr>
          <w:b/>
          <w:szCs w:val="24"/>
          <w:lang w:val="ro-RO"/>
        </w:rPr>
        <w:t xml:space="preserve">   </w:t>
      </w:r>
      <w:r w:rsidR="0041366E" w:rsidRPr="006F4290">
        <w:rPr>
          <w:b/>
          <w:szCs w:val="24"/>
          <w:lang w:val="ro-RO"/>
        </w:rPr>
        <w:t xml:space="preserve">3. Inițiativa: </w:t>
      </w:r>
      <w:r w:rsidR="0041366E" w:rsidRPr="006F4290">
        <w:rPr>
          <w:szCs w:val="24"/>
          <w:lang w:val="ro-RO"/>
        </w:rPr>
        <w:t>implică gândirea, elaborarea unui plan și asigurarea succesului;</w:t>
      </w:r>
    </w:p>
    <w:p w14:paraId="7775C9C1" w14:textId="77777777" w:rsidR="008A168A" w:rsidRPr="008A168A" w:rsidRDefault="008A168A" w:rsidP="008A168A">
      <w:pPr>
        <w:rPr>
          <w:lang w:val="ro-RO"/>
        </w:rPr>
      </w:pPr>
      <w:r>
        <w:rPr>
          <w:lang w:val="ro-RO"/>
        </w:rPr>
        <w:t xml:space="preserve">   </w:t>
      </w:r>
      <w:r w:rsidR="0041366E" w:rsidRPr="008A168A">
        <w:rPr>
          <w:lang w:val="ro-RO"/>
        </w:rPr>
        <w:t>4</w:t>
      </w:r>
      <w:r w:rsidR="0041366E" w:rsidRPr="008A168A">
        <w:rPr>
          <w:b/>
          <w:lang w:val="ro-RO"/>
        </w:rPr>
        <w:t>. Autoritatea și responsabilitatea</w:t>
      </w:r>
      <w:r w:rsidR="001817DD" w:rsidRPr="008A168A">
        <w:rPr>
          <w:b/>
          <w:lang w:val="ro-RO"/>
        </w:rPr>
        <w:t xml:space="preserve"> deciziilor</w:t>
      </w:r>
      <w:r w:rsidR="0041366E" w:rsidRPr="008A168A">
        <w:rPr>
          <w:lang w:val="ro-RO"/>
        </w:rPr>
        <w:t>: autoritatea reprezintă dreptul de a da ordine</w:t>
      </w:r>
      <w:r w:rsidR="00594521" w:rsidRPr="008A168A">
        <w:rPr>
          <w:lang w:val="ro-RO"/>
        </w:rPr>
        <w:t xml:space="preserve"> care să fie acceptate</w:t>
      </w:r>
      <w:r w:rsidR="0041366E" w:rsidRPr="008A168A">
        <w:rPr>
          <w:lang w:val="ro-RO"/>
        </w:rPr>
        <w:t xml:space="preserve"> și responsabilitatea </w:t>
      </w:r>
      <w:r w:rsidRPr="008A168A">
        <w:rPr>
          <w:lang w:val="ro-RO"/>
        </w:rPr>
        <w:t>consecințelor;</w:t>
      </w:r>
    </w:p>
    <w:p w14:paraId="7CC9ED44" w14:textId="77777777" w:rsidR="001817DD" w:rsidRPr="001817DD" w:rsidRDefault="008A168A" w:rsidP="00BE514E">
      <w:pPr>
        <w:spacing w:after="0"/>
        <w:rPr>
          <w:sz w:val="32"/>
          <w:szCs w:val="32"/>
          <w:u w:val="single"/>
          <w:lang w:val="ro-RO"/>
        </w:rPr>
      </w:pPr>
      <w:r>
        <w:rPr>
          <w:lang w:val="ro-RO"/>
        </w:rPr>
        <w:t xml:space="preserve">   </w:t>
      </w:r>
      <w:r w:rsidR="001817DD" w:rsidRPr="001817DD">
        <w:rPr>
          <w:rFonts w:eastAsia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val="ro-RO"/>
        </w:rPr>
        <w:t>Valori cheie</w:t>
      </w:r>
    </w:p>
    <w:p w14:paraId="69A04927" w14:textId="77777777" w:rsidR="006D40C1" w:rsidRPr="006D40C1" w:rsidRDefault="00326467" w:rsidP="006D40C1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 w:rsidRPr="006D40C1">
        <w:rPr>
          <w:b/>
          <w:sz w:val="28"/>
          <w:szCs w:val="28"/>
          <w:lang w:val="ro-RO"/>
        </w:rPr>
        <w:t>Deschidere</w:t>
      </w:r>
      <w:r w:rsidRPr="006D40C1">
        <w:rPr>
          <w:szCs w:val="24"/>
          <w:lang w:val="ro-RO"/>
        </w:rPr>
        <w:t>: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la nou în relaţii interumane către practici europene pentru parteneriat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, către</w:t>
      </w:r>
      <w:r w:rsidR="00D02D2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</w:t>
      </w:r>
      <w:r w:rsidR="00714CD3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tehnologiile moderne de învățare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;</w:t>
      </w:r>
    </w:p>
    <w:p w14:paraId="45235C52" w14:textId="77777777" w:rsidR="006D40C1" w:rsidRPr="006D40C1" w:rsidRDefault="006D40C1" w:rsidP="006D40C1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 w:rsidRPr="006D40C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ro-RO"/>
        </w:rPr>
        <w:t>Echipă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: învăţăm să dezvoltăm în comun experienţe individuale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;</w:t>
      </w:r>
    </w:p>
    <w:p w14:paraId="789998FE" w14:textId="77777777" w:rsidR="006D40C1" w:rsidRPr="006D40C1" w:rsidRDefault="006D40C1" w:rsidP="006D40C1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 w:rsidRPr="006D40C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ro-RO"/>
        </w:rPr>
        <w:t>Dezvoltare personală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: prin formare şi perfecţionare permanentă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;</w:t>
      </w:r>
    </w:p>
    <w:p w14:paraId="378F34FF" w14:textId="77777777" w:rsidR="006D40C1" w:rsidRPr="006D40C1" w:rsidRDefault="006D40C1" w:rsidP="006D40C1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 w:rsidRPr="006D40C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ro-RO"/>
        </w:rPr>
        <w:t>Eficiență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: 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efort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ul de 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a da tot ce ai mai bun în orice împrejurare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școlară în beneficiul elevului;</w:t>
      </w:r>
    </w:p>
    <w:p w14:paraId="0BF0E3B2" w14:textId="77777777" w:rsidR="006D40C1" w:rsidRDefault="006D40C1" w:rsidP="006D40C1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 w:rsidRPr="006D40C1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ro-RO"/>
        </w:rPr>
        <w:t>Responsabilitate: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a duce la îndeplinire cu consecvenţă obligaţiile care revin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 </w:t>
      </w:r>
      <w:r w:rsidRPr="006D40C1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fiecăruia, asumarea răspunderii pentru propriile acţiuni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;</w:t>
      </w:r>
    </w:p>
    <w:p w14:paraId="335BDAF6" w14:textId="77777777" w:rsidR="005E6A05" w:rsidRDefault="006D40C1" w:rsidP="00117BB8">
      <w:pPr>
        <w:pStyle w:val="a3"/>
        <w:numPr>
          <w:ilvl w:val="0"/>
          <w:numId w:val="19"/>
        </w:numPr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  <w:r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ro-RO"/>
        </w:rPr>
        <w:t>Autodisciplina:</w:t>
      </w:r>
      <w:r w:rsidRPr="006D40C1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P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a avea control asupra propriilor acţiuni, cuvinte dorinţe,impulsuri şi a avea un comportament adecva</w:t>
      </w:r>
      <w:r w:rsidR="001817DD" w:rsidRP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 xml:space="preserve">t unor </w:t>
      </w:r>
      <w:r w:rsidRP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situaţii</w:t>
      </w:r>
      <w:r w:rsidR="008060FF"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  <w:t>;</w:t>
      </w:r>
    </w:p>
    <w:p w14:paraId="65EBEB27" w14:textId="77777777" w:rsidR="00261D1C" w:rsidRPr="00261D1C" w:rsidRDefault="00261D1C" w:rsidP="00261D1C">
      <w:pPr>
        <w:pStyle w:val="a3"/>
        <w:rPr>
          <w:rFonts w:eastAsia="Times New Roman" w:cs="Times New Roman"/>
          <w:color w:val="000000"/>
          <w:szCs w:val="24"/>
          <w:bdr w:val="none" w:sz="0" w:space="0" w:color="auto" w:frame="1"/>
          <w:lang w:val="ro-RO"/>
        </w:rPr>
      </w:pPr>
    </w:p>
    <w:p w14:paraId="26A92491" w14:textId="77777777" w:rsidR="006163BF" w:rsidRPr="003A6F24" w:rsidRDefault="00D02D21" w:rsidP="00117BB8">
      <w:pPr>
        <w:rPr>
          <w:b/>
          <w:sz w:val="28"/>
          <w:szCs w:val="28"/>
          <w:u w:val="single"/>
          <w:lang w:val="pt-PT"/>
        </w:rPr>
      </w:pPr>
      <w:r>
        <w:rPr>
          <w:b/>
          <w:sz w:val="28"/>
          <w:szCs w:val="28"/>
          <w:u w:val="single"/>
          <w:lang w:val="ro-RO"/>
        </w:rPr>
        <w:t xml:space="preserve"> </w:t>
      </w:r>
      <w:r w:rsidR="00117BB8">
        <w:rPr>
          <w:b/>
          <w:sz w:val="28"/>
          <w:szCs w:val="28"/>
          <w:u w:val="single"/>
          <w:lang w:val="ro-RO"/>
        </w:rPr>
        <w:t xml:space="preserve">IV. </w:t>
      </w:r>
      <w:r w:rsidR="00F1583A" w:rsidRPr="003A6F24">
        <w:rPr>
          <w:b/>
          <w:sz w:val="28"/>
          <w:szCs w:val="28"/>
          <w:u w:val="single"/>
          <w:lang w:val="pt-PT"/>
        </w:rPr>
        <w:t>PRIORITĂȚILE INS</w:t>
      </w:r>
      <w:r w:rsidR="00DE6DD4" w:rsidRPr="003A6F24">
        <w:rPr>
          <w:b/>
          <w:sz w:val="28"/>
          <w:szCs w:val="28"/>
          <w:u w:val="single"/>
          <w:lang w:val="pt-PT"/>
        </w:rPr>
        <w:t>TITUȚIEI PENTRU ANII 202</w:t>
      </w:r>
      <w:r w:rsidR="00A95146" w:rsidRPr="003A6F24">
        <w:rPr>
          <w:b/>
          <w:sz w:val="28"/>
          <w:szCs w:val="28"/>
          <w:u w:val="single"/>
          <w:lang w:val="pt-PT"/>
        </w:rPr>
        <w:t>2</w:t>
      </w:r>
      <w:r w:rsidR="00DE6DD4" w:rsidRPr="003A6F24">
        <w:rPr>
          <w:b/>
          <w:sz w:val="28"/>
          <w:szCs w:val="28"/>
          <w:u w:val="single"/>
          <w:lang w:val="pt-PT"/>
        </w:rPr>
        <w:t xml:space="preserve"> - 202</w:t>
      </w:r>
      <w:r w:rsidR="00A95146" w:rsidRPr="003A6F24">
        <w:rPr>
          <w:b/>
          <w:sz w:val="28"/>
          <w:szCs w:val="28"/>
          <w:u w:val="single"/>
          <w:lang w:val="pt-PT"/>
        </w:rPr>
        <w:t>7</w:t>
      </w:r>
      <w:r w:rsidR="0041366E" w:rsidRPr="003A6F24">
        <w:rPr>
          <w:b/>
          <w:sz w:val="28"/>
          <w:szCs w:val="28"/>
          <w:u w:val="single"/>
          <w:lang w:val="pt-PT"/>
        </w:rPr>
        <w:t>:</w:t>
      </w:r>
    </w:p>
    <w:p w14:paraId="41EC89A5" w14:textId="77777777" w:rsidR="0041366E" w:rsidRPr="000644C3" w:rsidRDefault="0041366E" w:rsidP="002C1C11">
      <w:pPr>
        <w:pStyle w:val="a3"/>
        <w:numPr>
          <w:ilvl w:val="0"/>
          <w:numId w:val="5"/>
        </w:numPr>
        <w:rPr>
          <w:rFonts w:cs="Times New Roman"/>
          <w:b/>
          <w:szCs w:val="24"/>
          <w:lang w:val="ro-RO"/>
        </w:rPr>
      </w:pPr>
      <w:r w:rsidRPr="000644C3">
        <w:rPr>
          <w:rFonts w:cs="Times New Roman"/>
          <w:b/>
          <w:szCs w:val="24"/>
          <w:lang w:val="ro-RO"/>
        </w:rPr>
        <w:t>Dezvoltarea curriculară</w:t>
      </w:r>
    </w:p>
    <w:p w14:paraId="2A6956E9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modernizarea strategiilor, metodelor și mijloace</w:t>
      </w:r>
      <w:r w:rsidR="006163BF" w:rsidRPr="000644C3">
        <w:rPr>
          <w:szCs w:val="24"/>
          <w:lang w:val="ro-RO"/>
        </w:rPr>
        <w:t xml:space="preserve">lor de organizare a predării - </w:t>
      </w:r>
      <w:r w:rsidRPr="000644C3">
        <w:rPr>
          <w:szCs w:val="24"/>
          <w:lang w:val="ro-RO"/>
        </w:rPr>
        <w:t>învățării</w:t>
      </w:r>
      <w:r w:rsidR="006163BF" w:rsidRPr="000644C3">
        <w:rPr>
          <w:szCs w:val="24"/>
          <w:lang w:val="ro-RO"/>
        </w:rPr>
        <w:t xml:space="preserve"> </w:t>
      </w:r>
      <w:r w:rsidR="002A1AEC" w:rsidRPr="000644C3">
        <w:rPr>
          <w:szCs w:val="24"/>
          <w:lang w:val="ro-RO"/>
        </w:rPr>
        <w:t>–</w:t>
      </w:r>
      <w:r w:rsidR="006163BF" w:rsidRPr="000644C3">
        <w:rPr>
          <w:szCs w:val="24"/>
          <w:lang w:val="ro-RO"/>
        </w:rPr>
        <w:t xml:space="preserve"> evaluării</w:t>
      </w:r>
      <w:r w:rsidR="002A1AEC" w:rsidRPr="000644C3">
        <w:rPr>
          <w:szCs w:val="24"/>
          <w:lang w:val="ro-RO"/>
        </w:rPr>
        <w:t>, inclusiv, la distanță</w:t>
      </w:r>
      <w:r w:rsidRPr="000644C3">
        <w:rPr>
          <w:szCs w:val="24"/>
          <w:lang w:val="ro-RO"/>
        </w:rPr>
        <w:t>;</w:t>
      </w:r>
    </w:p>
    <w:p w14:paraId="2637E590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 xml:space="preserve">asigurarea unei calități care să corespundă nivelului standardelor </w:t>
      </w:r>
      <w:r w:rsidR="000644C3" w:rsidRPr="000644C3">
        <w:rPr>
          <w:szCs w:val="24"/>
          <w:lang w:val="ro-RO"/>
        </w:rPr>
        <w:t xml:space="preserve">curriculare și </w:t>
      </w:r>
      <w:r w:rsidRPr="000644C3">
        <w:rPr>
          <w:szCs w:val="24"/>
          <w:lang w:val="ro-RO"/>
        </w:rPr>
        <w:t>europene;</w:t>
      </w:r>
    </w:p>
    <w:p w14:paraId="496E92A3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promovarea educației incluzive în liceu;</w:t>
      </w:r>
    </w:p>
    <w:p w14:paraId="31FC6270" w14:textId="77777777" w:rsidR="0041366E" w:rsidRPr="000644C3" w:rsidRDefault="0041366E" w:rsidP="000644C3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adaptarea la nevoil</w:t>
      </w:r>
      <w:r w:rsidR="002A1AEC" w:rsidRPr="000644C3">
        <w:rPr>
          <w:szCs w:val="24"/>
          <w:lang w:val="ro-RO"/>
        </w:rPr>
        <w:t>e reale de formare ale elevilor a  ofertei curriculare,</w:t>
      </w:r>
      <w:r w:rsidR="000644C3" w:rsidRPr="000644C3">
        <w:rPr>
          <w:szCs w:val="24"/>
          <w:lang w:val="ro-RO"/>
        </w:rPr>
        <w:t xml:space="preserve"> </w:t>
      </w:r>
      <w:r w:rsidR="002A1AEC" w:rsidRPr="000644C3">
        <w:rPr>
          <w:szCs w:val="24"/>
          <w:lang w:val="ro-RO"/>
        </w:rPr>
        <w:t>extracurriculare</w:t>
      </w:r>
      <w:r w:rsidR="00043059">
        <w:rPr>
          <w:szCs w:val="24"/>
          <w:lang w:val="ro-RO"/>
        </w:rPr>
        <w:t>;</w:t>
      </w:r>
    </w:p>
    <w:p w14:paraId="3A5939C1" w14:textId="77777777" w:rsidR="0041366E" w:rsidRPr="000644C3" w:rsidRDefault="0041366E" w:rsidP="000644C3">
      <w:pPr>
        <w:pStyle w:val="a3"/>
        <w:numPr>
          <w:ilvl w:val="0"/>
          <w:numId w:val="5"/>
        </w:numPr>
        <w:rPr>
          <w:szCs w:val="24"/>
          <w:lang w:val="ro-RO"/>
        </w:rPr>
      </w:pPr>
      <w:r w:rsidRPr="000644C3">
        <w:rPr>
          <w:rFonts w:cs="Times New Roman"/>
          <w:b/>
          <w:szCs w:val="24"/>
          <w:lang w:val="ro-RO"/>
        </w:rPr>
        <w:t>Dezvoltarea resurselor umane</w:t>
      </w:r>
    </w:p>
    <w:p w14:paraId="0C097D81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elaborarea unor instrumente de evaluare a cadrelor didactice în scopu</w:t>
      </w:r>
      <w:r w:rsidR="006163BF" w:rsidRPr="000644C3">
        <w:rPr>
          <w:szCs w:val="24"/>
          <w:lang w:val="ro-RO"/>
        </w:rPr>
        <w:t>l stimulării/motivării acestora;</w:t>
      </w:r>
    </w:p>
    <w:p w14:paraId="63206FEA" w14:textId="77777777" w:rsidR="006163BF" w:rsidRPr="000644C3" w:rsidRDefault="006163BF" w:rsidP="002C1C11">
      <w:pPr>
        <w:pStyle w:val="a3"/>
        <w:numPr>
          <w:ilvl w:val="0"/>
          <w:numId w:val="4"/>
        </w:numPr>
        <w:spacing w:after="0" w:line="240" w:lineRule="auto"/>
        <w:rPr>
          <w:szCs w:val="24"/>
          <w:lang w:val="ro-RO"/>
        </w:rPr>
      </w:pPr>
      <w:r w:rsidRPr="000644C3">
        <w:rPr>
          <w:szCs w:val="24"/>
          <w:lang w:val="ro-RO"/>
        </w:rPr>
        <w:t>consolidarea rolului cadrelor didactice în asigurarea performanței instituției;</w:t>
      </w:r>
    </w:p>
    <w:p w14:paraId="6E724ABB" w14:textId="77777777" w:rsidR="006163BF" w:rsidRPr="000644C3" w:rsidRDefault="006163BF" w:rsidP="002C1C11">
      <w:pPr>
        <w:pStyle w:val="a3"/>
        <w:numPr>
          <w:ilvl w:val="0"/>
          <w:numId w:val="4"/>
        </w:numPr>
        <w:spacing w:after="0" w:line="240" w:lineRule="auto"/>
        <w:rPr>
          <w:szCs w:val="24"/>
          <w:lang w:val="ro-RO"/>
        </w:rPr>
      </w:pPr>
      <w:r w:rsidRPr="000644C3">
        <w:rPr>
          <w:szCs w:val="24"/>
          <w:lang w:val="ro-RO"/>
        </w:rPr>
        <w:t>descoperirea și dezvoltarea potenț</w:t>
      </w:r>
      <w:r w:rsidR="000644C3" w:rsidRPr="000644C3">
        <w:rPr>
          <w:szCs w:val="24"/>
          <w:lang w:val="ro-RO"/>
        </w:rPr>
        <w:t>ialului creativ al fiecărui profesor  printr-o comunicare</w:t>
      </w:r>
      <w:r w:rsidRPr="000644C3">
        <w:rPr>
          <w:szCs w:val="24"/>
          <w:lang w:val="ro-RO"/>
        </w:rPr>
        <w:t xml:space="preserve"> de excelență;</w:t>
      </w:r>
    </w:p>
    <w:p w14:paraId="31A9E943" w14:textId="77777777" w:rsidR="00652AB1" w:rsidRPr="000644C3" w:rsidRDefault="000644C3" w:rsidP="000644C3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Cs w:val="24"/>
          <w:lang w:val="ro-RO"/>
        </w:rPr>
      </w:pPr>
      <w:r w:rsidRPr="000644C3">
        <w:rPr>
          <w:szCs w:val="24"/>
          <w:lang w:val="ro-RO"/>
        </w:rPr>
        <w:t>acordarea fiecărui profesor</w:t>
      </w:r>
      <w:r w:rsidR="006163BF" w:rsidRPr="000644C3">
        <w:rPr>
          <w:szCs w:val="24"/>
          <w:lang w:val="ro-RO"/>
        </w:rPr>
        <w:t xml:space="preserve"> a șansei de a atinge excelența  în tot ceea ce întreprinde, punându-și în valoare calitățile personale, dezvoltarea</w:t>
      </w:r>
      <w:r w:rsidR="006163BF" w:rsidRPr="000644C3">
        <w:rPr>
          <w:rFonts w:cs="Times New Roman"/>
          <w:szCs w:val="24"/>
          <w:lang w:val="ro-RO"/>
        </w:rPr>
        <w:t xml:space="preserve"> fie</w:t>
      </w:r>
      <w:r w:rsidR="00652AB1" w:rsidRPr="000644C3">
        <w:rPr>
          <w:rFonts w:cs="Times New Roman"/>
          <w:szCs w:val="24"/>
          <w:lang w:val="ro-RO"/>
        </w:rPr>
        <w:t>căruia la potențialul său maxim.</w:t>
      </w:r>
    </w:p>
    <w:p w14:paraId="5E667698" w14:textId="77777777" w:rsidR="0041366E" w:rsidRPr="000644C3" w:rsidRDefault="0041366E" w:rsidP="002C1C11">
      <w:pPr>
        <w:pStyle w:val="a3"/>
        <w:numPr>
          <w:ilvl w:val="0"/>
          <w:numId w:val="5"/>
        </w:numPr>
        <w:rPr>
          <w:rFonts w:cs="Times New Roman"/>
          <w:b/>
          <w:szCs w:val="24"/>
          <w:lang w:val="ro-RO"/>
        </w:rPr>
      </w:pPr>
      <w:r w:rsidRPr="000644C3">
        <w:rPr>
          <w:rFonts w:cs="Times New Roman"/>
          <w:b/>
          <w:szCs w:val="24"/>
          <w:lang w:val="ro-RO"/>
        </w:rPr>
        <w:t>Dezvoltarea și modernizarea bazei educaționale</w:t>
      </w:r>
    </w:p>
    <w:p w14:paraId="1BE09B75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rFonts w:cs="Times New Roman"/>
          <w:szCs w:val="24"/>
          <w:lang w:val="ro-RO"/>
        </w:rPr>
      </w:pPr>
      <w:r w:rsidRPr="000644C3">
        <w:rPr>
          <w:rFonts w:cs="Times New Roman"/>
          <w:szCs w:val="24"/>
          <w:lang w:val="ro-RO"/>
        </w:rPr>
        <w:t>asigurarea unui mediu sigur și confortabil pentru elevi și angajați care ar favoriza realizarea misiunii instituției;</w:t>
      </w:r>
    </w:p>
    <w:p w14:paraId="12B8A31C" w14:textId="77777777" w:rsidR="00594521" w:rsidRPr="000644C3" w:rsidRDefault="00CF04AD" w:rsidP="002C1C11">
      <w:pPr>
        <w:pStyle w:val="a3"/>
        <w:numPr>
          <w:ilvl w:val="0"/>
          <w:numId w:val="4"/>
        </w:numPr>
        <w:rPr>
          <w:rFonts w:cs="Times New Roman"/>
          <w:szCs w:val="24"/>
          <w:lang w:val="ro-RO"/>
        </w:rPr>
      </w:pPr>
      <w:r w:rsidRPr="000644C3">
        <w:rPr>
          <w:rFonts w:cs="Times New Roman"/>
          <w:szCs w:val="24"/>
          <w:lang w:val="ro-RO"/>
        </w:rPr>
        <w:lastRenderedPageBreak/>
        <w:t>modern</w:t>
      </w:r>
      <w:r w:rsidR="0023330B" w:rsidRPr="000644C3">
        <w:rPr>
          <w:rFonts w:cs="Times New Roman"/>
          <w:szCs w:val="24"/>
          <w:lang w:val="ro-RO"/>
        </w:rPr>
        <w:t>izarea tuturor sălilor de clasă:internet,TIC</w:t>
      </w:r>
      <w:r w:rsidR="000644C3" w:rsidRPr="000644C3">
        <w:rPr>
          <w:rFonts w:cs="Times New Roman"/>
          <w:szCs w:val="24"/>
          <w:lang w:val="ro-RO"/>
        </w:rPr>
        <w:t>,</w:t>
      </w:r>
      <w:r w:rsidR="00043059">
        <w:rPr>
          <w:rFonts w:cs="Times New Roman"/>
          <w:szCs w:val="24"/>
          <w:lang w:val="ro-RO"/>
        </w:rPr>
        <w:t xml:space="preserve"> </w:t>
      </w:r>
      <w:r w:rsidR="000644C3" w:rsidRPr="000644C3">
        <w:rPr>
          <w:rFonts w:cs="Times New Roman"/>
          <w:szCs w:val="24"/>
          <w:lang w:val="ro-RO"/>
        </w:rPr>
        <w:t>materiale didactice moderne;</w:t>
      </w:r>
    </w:p>
    <w:p w14:paraId="50562736" w14:textId="77777777" w:rsidR="0041366E" w:rsidRPr="000644C3" w:rsidRDefault="0041366E" w:rsidP="002C1C11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dotarea cu materiale a laboratoarelor de biologie, f</w:t>
      </w:r>
      <w:r w:rsidR="00CF04AD" w:rsidRPr="000644C3">
        <w:rPr>
          <w:szCs w:val="24"/>
          <w:lang w:val="ro-RO"/>
        </w:rPr>
        <w:t xml:space="preserve">izică și chimie, a atelierelor, </w:t>
      </w:r>
      <w:r w:rsidR="006163BF" w:rsidRPr="000644C3">
        <w:rPr>
          <w:szCs w:val="24"/>
          <w:lang w:val="ro-RO"/>
        </w:rPr>
        <w:t xml:space="preserve"> </w:t>
      </w:r>
      <w:r w:rsidR="00CF04AD" w:rsidRPr="000644C3">
        <w:rPr>
          <w:szCs w:val="24"/>
          <w:lang w:val="ro-RO"/>
        </w:rPr>
        <w:t>sălii de sport</w:t>
      </w:r>
      <w:r w:rsidRPr="000644C3">
        <w:rPr>
          <w:szCs w:val="24"/>
          <w:lang w:val="ro-RO"/>
        </w:rPr>
        <w:t xml:space="preserve">; </w:t>
      </w:r>
    </w:p>
    <w:p w14:paraId="142B2BBF" w14:textId="77777777" w:rsidR="0041366E" w:rsidRPr="000644C3" w:rsidRDefault="0041366E" w:rsidP="000644C3">
      <w:pPr>
        <w:pStyle w:val="a3"/>
        <w:numPr>
          <w:ilvl w:val="0"/>
          <w:numId w:val="4"/>
        </w:numPr>
        <w:rPr>
          <w:szCs w:val="24"/>
          <w:lang w:val="ro-RO"/>
        </w:rPr>
      </w:pPr>
      <w:r w:rsidRPr="000644C3">
        <w:rPr>
          <w:szCs w:val="24"/>
          <w:lang w:val="ro-RO"/>
        </w:rPr>
        <w:t>atragerea fondurilor bu</w:t>
      </w:r>
      <w:r w:rsidR="00031033" w:rsidRPr="000644C3">
        <w:rPr>
          <w:szCs w:val="24"/>
          <w:lang w:val="ro-RO"/>
        </w:rPr>
        <w:t>getare și extrabugetare</w:t>
      </w:r>
      <w:r w:rsidR="00714CD3">
        <w:rPr>
          <w:szCs w:val="24"/>
          <w:lang w:val="ro-RO"/>
        </w:rPr>
        <w:t>, donații</w:t>
      </w:r>
      <w:r w:rsidR="006163BF" w:rsidRPr="000644C3">
        <w:rPr>
          <w:rFonts w:cs="Times New Roman"/>
          <w:szCs w:val="24"/>
          <w:lang w:val="ro-RO"/>
        </w:rPr>
        <w:t>.</w:t>
      </w:r>
    </w:p>
    <w:p w14:paraId="5739EBCB" w14:textId="77777777" w:rsidR="0041366E" w:rsidRPr="000644C3" w:rsidRDefault="0041366E" w:rsidP="002C1C11">
      <w:pPr>
        <w:pStyle w:val="a3"/>
        <w:numPr>
          <w:ilvl w:val="0"/>
          <w:numId w:val="5"/>
        </w:numPr>
        <w:spacing w:after="0"/>
        <w:rPr>
          <w:rFonts w:cs="Times New Roman"/>
          <w:b/>
          <w:szCs w:val="24"/>
          <w:lang w:val="ro-RO"/>
        </w:rPr>
      </w:pPr>
      <w:r w:rsidRPr="000644C3">
        <w:rPr>
          <w:rFonts w:cs="Times New Roman"/>
          <w:b/>
          <w:szCs w:val="24"/>
          <w:lang w:val="ro-RO"/>
        </w:rPr>
        <w:t>Dezvoltarea relațiilor comunitare</w:t>
      </w:r>
    </w:p>
    <w:p w14:paraId="6417A76E" w14:textId="77777777" w:rsidR="0041366E" w:rsidRPr="000644C3" w:rsidRDefault="0041366E" w:rsidP="0041366E">
      <w:pPr>
        <w:spacing w:after="0"/>
        <w:rPr>
          <w:szCs w:val="24"/>
          <w:lang w:val="ro-RO"/>
        </w:rPr>
      </w:pPr>
      <w:r w:rsidRPr="000644C3">
        <w:rPr>
          <w:szCs w:val="24"/>
          <w:lang w:val="ro-RO"/>
        </w:rPr>
        <w:t xml:space="preserve">           -  promovarea imaginii liceului în comunitate;</w:t>
      </w:r>
    </w:p>
    <w:p w14:paraId="7A7F1B3F" w14:textId="77777777" w:rsidR="0041366E" w:rsidRPr="000644C3" w:rsidRDefault="0041366E" w:rsidP="0041366E">
      <w:pPr>
        <w:spacing w:after="0"/>
        <w:rPr>
          <w:szCs w:val="24"/>
          <w:lang w:val="ro-RO"/>
        </w:rPr>
      </w:pPr>
      <w:r w:rsidRPr="000644C3">
        <w:rPr>
          <w:szCs w:val="24"/>
          <w:lang w:val="ro-RO"/>
        </w:rPr>
        <w:t xml:space="preserve">           - dezvoltarea parteneriatului școală-familie-comunitate;</w:t>
      </w:r>
    </w:p>
    <w:p w14:paraId="79453C7D" w14:textId="77777777" w:rsidR="008A65B6" w:rsidRPr="008862E2" w:rsidRDefault="008862E2" w:rsidP="008862E2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 xml:space="preserve">          </w:t>
      </w:r>
      <w:r w:rsidR="0041366E" w:rsidRPr="008862E2">
        <w:rPr>
          <w:szCs w:val="24"/>
          <w:lang w:val="ro-RO"/>
        </w:rPr>
        <w:t xml:space="preserve"> - încurajarea schimburilor de experiență cu elevii și </w:t>
      </w:r>
      <w:r w:rsidR="000644C3" w:rsidRPr="008862E2">
        <w:rPr>
          <w:szCs w:val="24"/>
          <w:lang w:val="ro-RO"/>
        </w:rPr>
        <w:t>profesorii din liceele municipiului</w:t>
      </w:r>
      <w:r w:rsidR="0041366E" w:rsidRPr="008862E2">
        <w:rPr>
          <w:szCs w:val="24"/>
          <w:lang w:val="ro-RO"/>
        </w:rPr>
        <w:t>, din republică și</w:t>
      </w:r>
      <w:r w:rsidR="00043059">
        <w:rPr>
          <w:szCs w:val="24"/>
          <w:lang w:val="ro-RO"/>
        </w:rPr>
        <w:t xml:space="preserve"> de </w:t>
      </w:r>
      <w:r w:rsidR="0041366E" w:rsidRPr="008862E2">
        <w:rPr>
          <w:szCs w:val="24"/>
          <w:lang w:val="ro-RO"/>
        </w:rPr>
        <w:t xml:space="preserve"> peste hotare.</w:t>
      </w:r>
    </w:p>
    <w:p w14:paraId="702E8A4F" w14:textId="77777777" w:rsidR="00404EF0" w:rsidRDefault="005E6A05" w:rsidP="005E6A05">
      <w:pPr>
        <w:spacing w:after="0"/>
        <w:rPr>
          <w:rFonts w:cs="Times New Roman"/>
          <w:b/>
          <w:szCs w:val="24"/>
          <w:lang w:val="ro-RO"/>
        </w:rPr>
      </w:pPr>
      <w:r>
        <w:rPr>
          <w:rFonts w:cs="Times New Roman"/>
          <w:b/>
          <w:szCs w:val="24"/>
          <w:lang w:val="ro-RO"/>
        </w:rPr>
        <w:t xml:space="preserve">   </w:t>
      </w:r>
    </w:p>
    <w:p w14:paraId="447CDF20" w14:textId="77777777" w:rsidR="00404EF0" w:rsidRDefault="00404EF0" w:rsidP="005E6A05">
      <w:pPr>
        <w:spacing w:after="0"/>
        <w:rPr>
          <w:rFonts w:cs="Times New Roman"/>
          <w:b/>
          <w:szCs w:val="24"/>
          <w:lang w:val="ro-RO"/>
        </w:rPr>
      </w:pPr>
    </w:p>
    <w:p w14:paraId="0588B428" w14:textId="77777777" w:rsidR="001F5B08" w:rsidRPr="00C23337" w:rsidRDefault="00404EF0" w:rsidP="001F5B08">
      <w:pPr>
        <w:spacing w:after="0"/>
        <w:rPr>
          <w:rFonts w:cs="Times New Roman"/>
          <w:b/>
          <w:szCs w:val="24"/>
          <w:u w:val="single"/>
          <w:lang w:val="ro-RO"/>
        </w:rPr>
      </w:pPr>
      <w:r>
        <w:rPr>
          <w:rFonts w:cs="Times New Roman"/>
          <w:b/>
          <w:szCs w:val="24"/>
          <w:lang w:val="ro-RO"/>
        </w:rPr>
        <w:t xml:space="preserve">    </w:t>
      </w:r>
      <w:r w:rsidR="00F014AF">
        <w:rPr>
          <w:rFonts w:cs="Times New Roman"/>
          <w:b/>
          <w:sz w:val="18"/>
          <w:szCs w:val="18"/>
          <w:lang w:val="ro-RO"/>
        </w:rPr>
        <w:t xml:space="preserve">            </w:t>
      </w:r>
      <w:r w:rsidR="008862E2" w:rsidRPr="00043059">
        <w:rPr>
          <w:rFonts w:cs="Times New Roman"/>
          <w:b/>
          <w:szCs w:val="24"/>
          <w:lang w:val="ro-RO"/>
        </w:rPr>
        <w:t>V.</w:t>
      </w:r>
      <w:r w:rsidR="00F014AF">
        <w:rPr>
          <w:rFonts w:cs="Times New Roman"/>
          <w:b/>
          <w:sz w:val="18"/>
          <w:szCs w:val="18"/>
          <w:lang w:val="ro-RO"/>
        </w:rPr>
        <w:t xml:space="preserve">       </w:t>
      </w:r>
      <w:r w:rsidR="001F5B08" w:rsidRPr="00C23337">
        <w:rPr>
          <w:rFonts w:cs="Times New Roman"/>
          <w:b/>
          <w:szCs w:val="24"/>
          <w:u w:val="single"/>
          <w:lang w:val="ro-RO"/>
        </w:rPr>
        <w:t>PLANIFICARE: OPERAȚIONAL, ANALIZĂ A COSTURILOR ȘI SURSELE DE FINANȚARE  PENTRU ANII 202</w:t>
      </w:r>
      <w:r w:rsidR="00043059">
        <w:rPr>
          <w:rFonts w:cs="Times New Roman"/>
          <w:b/>
          <w:szCs w:val="24"/>
          <w:u w:val="single"/>
          <w:lang w:val="ro-RO"/>
        </w:rPr>
        <w:t>2</w:t>
      </w:r>
      <w:r w:rsidR="001F5B08" w:rsidRPr="00C23337">
        <w:rPr>
          <w:rFonts w:cs="Times New Roman"/>
          <w:b/>
          <w:szCs w:val="24"/>
          <w:u w:val="single"/>
          <w:lang w:val="ro-RO"/>
        </w:rPr>
        <w:t>-202</w:t>
      </w:r>
      <w:r w:rsidR="00043059">
        <w:rPr>
          <w:rFonts w:cs="Times New Roman"/>
          <w:b/>
          <w:szCs w:val="24"/>
          <w:u w:val="single"/>
          <w:lang w:val="ro-RO"/>
        </w:rPr>
        <w:t>7</w:t>
      </w:r>
    </w:p>
    <w:p w14:paraId="68741ABA" w14:textId="77777777" w:rsidR="001F5B08" w:rsidRPr="00D24B31" w:rsidRDefault="001F5B08" w:rsidP="00905F93">
      <w:pPr>
        <w:pStyle w:val="a3"/>
        <w:spacing w:after="0"/>
        <w:ind w:left="1080"/>
        <w:rPr>
          <w:rFonts w:eastAsia="Calibri" w:cs="Times New Roman"/>
          <w:b/>
          <w:color w:val="000000"/>
          <w:sz w:val="28"/>
          <w:szCs w:val="28"/>
          <w:lang w:val="en-US"/>
        </w:rPr>
      </w:pPr>
      <w:r w:rsidRPr="00C23337">
        <w:rPr>
          <w:b/>
          <w:szCs w:val="24"/>
          <w:lang w:val="ro-RO"/>
        </w:rPr>
        <w:t xml:space="preserve">                                                         </w:t>
      </w:r>
      <w:r>
        <w:rPr>
          <w:b/>
          <w:szCs w:val="24"/>
          <w:lang w:val="ro-RO"/>
        </w:rPr>
        <w:t xml:space="preserve">    </w:t>
      </w:r>
      <w:r w:rsidRPr="00C23337">
        <w:rPr>
          <w:b/>
          <w:szCs w:val="24"/>
          <w:lang w:val="ro-RO"/>
        </w:rPr>
        <w:t>DOMENIUL</w:t>
      </w:r>
      <w:r w:rsidR="00AC6A7C">
        <w:rPr>
          <w:b/>
          <w:szCs w:val="24"/>
          <w:lang w:val="ro-RO"/>
        </w:rPr>
        <w:t>:</w:t>
      </w:r>
      <w:r w:rsidR="00AC6A7C">
        <w:rPr>
          <w:rFonts w:eastAsia="Calibri" w:cs="Times New Roman"/>
          <w:color w:val="000000"/>
          <w:szCs w:val="24"/>
          <w:lang w:val="it-IT"/>
        </w:rPr>
        <w:t xml:space="preserve"> </w:t>
      </w:r>
      <w:r w:rsidR="00AC6A7C" w:rsidRPr="00D24B31">
        <w:rPr>
          <w:rFonts w:eastAsia="Calibri" w:cs="Times New Roman"/>
          <w:b/>
          <w:color w:val="000000"/>
          <w:sz w:val="28"/>
          <w:szCs w:val="28"/>
          <w:lang w:val="it-IT"/>
        </w:rPr>
        <w:t>Acces</w:t>
      </w:r>
      <w:r w:rsidR="00D0520D">
        <w:rPr>
          <w:rFonts w:eastAsia="Calibri" w:cs="Times New Roman"/>
          <w:b/>
          <w:color w:val="000000"/>
          <w:sz w:val="28"/>
          <w:szCs w:val="28"/>
          <w:lang w:val="it-IT"/>
        </w:rPr>
        <w:t>,</w:t>
      </w:r>
      <w:r w:rsidR="00AC6A7C" w:rsidRPr="00D24B31">
        <w:rPr>
          <w:rFonts w:eastAsia="Calibri" w:cs="Times New Roman"/>
          <w:b/>
          <w:color w:val="000000"/>
          <w:sz w:val="28"/>
          <w:szCs w:val="28"/>
          <w:lang w:val="it-IT"/>
        </w:rPr>
        <w:t xml:space="preserve"> relevanţă</w:t>
      </w:r>
      <w:r w:rsidR="00D0520D">
        <w:rPr>
          <w:rFonts w:eastAsia="Calibri" w:cs="Times New Roman"/>
          <w:b/>
          <w:color w:val="000000"/>
          <w:sz w:val="28"/>
          <w:szCs w:val="28"/>
          <w:lang w:val="it-IT"/>
        </w:rPr>
        <w:t xml:space="preserve"> și calitate</w:t>
      </w:r>
      <w:r w:rsidR="00D24B31">
        <w:rPr>
          <w:rFonts w:eastAsia="Calibri" w:cs="Times New Roman"/>
          <w:b/>
          <w:color w:val="000000"/>
          <w:sz w:val="28"/>
          <w:szCs w:val="28"/>
          <w:lang w:val="it-IT"/>
        </w:rPr>
        <w:t xml:space="preserve">  în educaţi</w:t>
      </w:r>
      <w:r w:rsidR="00D0520D">
        <w:rPr>
          <w:rFonts w:eastAsia="Calibri" w:cs="Times New Roman"/>
          <w:b/>
          <w:color w:val="000000"/>
          <w:sz w:val="28"/>
          <w:szCs w:val="28"/>
          <w:lang w:val="it-IT"/>
        </w:rPr>
        <w:t xml:space="preserve">e </w:t>
      </w:r>
    </w:p>
    <w:p w14:paraId="49323440" w14:textId="77777777" w:rsidR="00905F93" w:rsidRPr="00905F93" w:rsidRDefault="002A686C" w:rsidP="00905F93">
      <w:pPr>
        <w:spacing w:after="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</w:t>
      </w:r>
      <w:r w:rsidR="00905F93" w:rsidRPr="00905F93">
        <w:rPr>
          <w:b/>
          <w:szCs w:val="24"/>
          <w:lang w:val="ro-RO"/>
        </w:rPr>
        <w:t>Problema:</w:t>
      </w:r>
      <w:r w:rsidR="00905F93" w:rsidRPr="00AC6A7C">
        <w:rPr>
          <w:rFonts w:cs="Times New Roman"/>
          <w:i/>
          <w:color w:val="000000"/>
          <w:szCs w:val="24"/>
          <w:lang w:val="ro-RO"/>
        </w:rPr>
        <w:t xml:space="preserve"> </w:t>
      </w:r>
      <w:r w:rsidR="00E04963">
        <w:rPr>
          <w:rFonts w:cs="Times New Roman"/>
          <w:i/>
          <w:color w:val="000000"/>
          <w:szCs w:val="24"/>
          <w:lang w:val="ro-RO"/>
        </w:rPr>
        <w:t>Serviciie</w:t>
      </w:r>
      <w:r w:rsidR="00905F93">
        <w:rPr>
          <w:rFonts w:cs="Times New Roman"/>
          <w:i/>
          <w:color w:val="000000"/>
          <w:szCs w:val="24"/>
          <w:lang w:val="ro-RO"/>
        </w:rPr>
        <w:t xml:space="preserve"> </w:t>
      </w:r>
      <w:r w:rsidR="00905F93" w:rsidRPr="00AC6A7C">
        <w:rPr>
          <w:rFonts w:cs="Times New Roman"/>
          <w:i/>
          <w:color w:val="000000"/>
          <w:szCs w:val="24"/>
          <w:lang w:val="ro-RO"/>
        </w:rPr>
        <w:t xml:space="preserve">educaţionale </w:t>
      </w:r>
      <w:r w:rsidR="00905F93">
        <w:rPr>
          <w:rFonts w:cs="Times New Roman"/>
          <w:i/>
          <w:color w:val="000000"/>
          <w:szCs w:val="24"/>
          <w:lang w:val="ro-RO"/>
        </w:rPr>
        <w:t>care  asigură acces</w:t>
      </w:r>
      <w:r w:rsidR="00D24B31">
        <w:rPr>
          <w:rFonts w:cs="Times New Roman"/>
          <w:i/>
          <w:color w:val="000000"/>
          <w:szCs w:val="24"/>
          <w:lang w:val="ro-RO"/>
        </w:rPr>
        <w:t>ul</w:t>
      </w:r>
      <w:r w:rsidR="00905F93">
        <w:rPr>
          <w:rFonts w:cs="Times New Roman"/>
          <w:i/>
          <w:color w:val="000000"/>
          <w:szCs w:val="24"/>
          <w:lang w:val="ro-RO"/>
        </w:rPr>
        <w:t>,</w:t>
      </w:r>
      <w:r w:rsidR="00E04963">
        <w:rPr>
          <w:rFonts w:cs="Times New Roman"/>
          <w:i/>
          <w:color w:val="000000"/>
          <w:szCs w:val="24"/>
          <w:lang w:val="ro-RO"/>
        </w:rPr>
        <w:t xml:space="preserve"> relevanţă în educație</w:t>
      </w:r>
      <w:r w:rsidR="00905F93">
        <w:rPr>
          <w:rFonts w:cs="Times New Roman"/>
          <w:i/>
          <w:color w:val="000000"/>
          <w:szCs w:val="24"/>
          <w:lang w:val="ro-RO"/>
        </w:rPr>
        <w:t xml:space="preserve"> și </w:t>
      </w:r>
      <w:r w:rsidR="00905F93" w:rsidRPr="00AC6A7C">
        <w:rPr>
          <w:rFonts w:cs="Times New Roman"/>
          <w:i/>
          <w:color w:val="000000"/>
          <w:szCs w:val="24"/>
          <w:lang w:val="ro-RO"/>
        </w:rPr>
        <w:t xml:space="preserve">care </w:t>
      </w:r>
      <w:r w:rsidR="00D24B31">
        <w:rPr>
          <w:rFonts w:cs="Times New Roman"/>
          <w:i/>
          <w:color w:val="000000"/>
          <w:szCs w:val="24"/>
          <w:lang w:val="ro-RO"/>
        </w:rPr>
        <w:t xml:space="preserve">ar </w:t>
      </w:r>
      <w:r w:rsidR="00905F93">
        <w:rPr>
          <w:rFonts w:cs="Times New Roman"/>
          <w:i/>
          <w:color w:val="000000"/>
          <w:szCs w:val="24"/>
          <w:lang w:val="ro-RO"/>
        </w:rPr>
        <w:t>trebuie</w:t>
      </w:r>
      <w:r w:rsidR="00877B4C">
        <w:rPr>
          <w:rFonts w:cs="Times New Roman"/>
          <w:i/>
          <w:color w:val="000000"/>
          <w:szCs w:val="24"/>
          <w:lang w:val="ro-RO"/>
        </w:rPr>
        <w:t>s s</w:t>
      </w:r>
      <w:r w:rsidR="00905F93" w:rsidRPr="00AC6A7C">
        <w:rPr>
          <w:rFonts w:cs="Times New Roman"/>
          <w:i/>
          <w:color w:val="000000"/>
          <w:szCs w:val="24"/>
          <w:lang w:val="ro-RO"/>
        </w:rPr>
        <w:t>ă satisfacă aşteptările</w:t>
      </w:r>
      <w:r w:rsidR="00905F93" w:rsidRPr="00905F93">
        <w:rPr>
          <w:rFonts w:cs="Times New Roman"/>
          <w:i/>
          <w:color w:val="000000"/>
          <w:szCs w:val="24"/>
          <w:lang w:val="ro-RO"/>
        </w:rPr>
        <w:t xml:space="preserve"> </w:t>
      </w:r>
      <w:r w:rsidR="00905F93" w:rsidRPr="00AC6A7C">
        <w:rPr>
          <w:rFonts w:cs="Times New Roman"/>
          <w:i/>
          <w:color w:val="000000"/>
          <w:szCs w:val="24"/>
          <w:lang w:val="ro-RO"/>
        </w:rPr>
        <w:t>părinţilor</w:t>
      </w:r>
      <w:r w:rsidR="00905F93">
        <w:rPr>
          <w:rFonts w:cs="Times New Roman"/>
          <w:i/>
          <w:color w:val="000000"/>
          <w:szCs w:val="24"/>
          <w:lang w:val="ro-RO"/>
        </w:rPr>
        <w:t xml:space="preserve"> necesită perfecționare </w:t>
      </w:r>
      <w:r w:rsidR="00E04963">
        <w:rPr>
          <w:rFonts w:cs="Times New Roman"/>
          <w:i/>
          <w:color w:val="000000"/>
          <w:szCs w:val="24"/>
          <w:lang w:val="ro-RO"/>
        </w:rPr>
        <w:t>.</w:t>
      </w:r>
    </w:p>
    <w:p w14:paraId="260B5D8F" w14:textId="77777777" w:rsidR="001F5B08" w:rsidRPr="006F4290" w:rsidRDefault="001F5B08" w:rsidP="001F5B08">
      <w:pPr>
        <w:spacing w:after="0"/>
        <w:ind w:left="3540" w:hanging="3540"/>
        <w:rPr>
          <w:rFonts w:cs="Times New Roman"/>
          <w:b/>
          <w:sz w:val="22"/>
          <w:lang w:val="ro-RO"/>
        </w:rPr>
      </w:pPr>
      <w:r>
        <w:rPr>
          <w:rFonts w:cs="Times New Roman"/>
          <w:b/>
          <w:sz w:val="22"/>
          <w:lang w:val="ro-RO"/>
        </w:rPr>
        <w:t xml:space="preserve">      </w:t>
      </w:r>
      <w:r w:rsidRPr="006F4290">
        <w:rPr>
          <w:rFonts w:cs="Times New Roman"/>
          <w:b/>
          <w:sz w:val="22"/>
          <w:lang w:val="ro-RO"/>
        </w:rPr>
        <w:t>OBIECTIVUL GENERAL:</w:t>
      </w:r>
      <w:r w:rsidRPr="003A6F24">
        <w:rPr>
          <w:b/>
          <w:color w:val="000000" w:themeColor="text1"/>
          <w:szCs w:val="24"/>
          <w:lang w:val="pt-PT"/>
        </w:rPr>
        <w:t xml:space="preserve"> </w:t>
      </w:r>
      <w:r w:rsidRPr="001F5B08">
        <w:rPr>
          <w:b/>
          <w:color w:val="000000" w:themeColor="text1"/>
          <w:szCs w:val="24"/>
          <w:lang w:val="ro-RO"/>
        </w:rPr>
        <w:t>Asigurarea unei dezvoltări durabile a instituţiei din perspectiva accesului, relevanţei, calităţii în conformitate cu politicile naţionale şi actele normative pentru anii</w:t>
      </w:r>
      <w:r w:rsidRPr="003A6F24">
        <w:rPr>
          <w:b/>
          <w:color w:val="000000" w:themeColor="text1"/>
          <w:szCs w:val="24"/>
          <w:lang w:val="pt-PT"/>
        </w:rPr>
        <w:t xml:space="preserve"> 202</w:t>
      </w:r>
      <w:r w:rsidR="00CD1769" w:rsidRPr="003A6F24">
        <w:rPr>
          <w:b/>
          <w:color w:val="000000" w:themeColor="text1"/>
          <w:szCs w:val="24"/>
          <w:lang w:val="pt-PT"/>
        </w:rPr>
        <w:t>2</w:t>
      </w:r>
      <w:r w:rsidRPr="003A6F24">
        <w:rPr>
          <w:b/>
          <w:color w:val="000000" w:themeColor="text1"/>
          <w:szCs w:val="24"/>
          <w:lang w:val="pt-PT"/>
        </w:rPr>
        <w:t>-202</w:t>
      </w:r>
      <w:r w:rsidR="00CD1769" w:rsidRPr="003A6F24">
        <w:rPr>
          <w:b/>
          <w:color w:val="000000" w:themeColor="text1"/>
          <w:szCs w:val="24"/>
          <w:lang w:val="pt-PT"/>
        </w:rPr>
        <w:t>7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8"/>
        <w:gridCol w:w="3968"/>
        <w:gridCol w:w="3122"/>
        <w:gridCol w:w="2317"/>
        <w:gridCol w:w="2509"/>
        <w:gridCol w:w="1670"/>
        <w:gridCol w:w="8"/>
        <w:gridCol w:w="1169"/>
      </w:tblGrid>
      <w:tr w:rsidR="00F0397E" w:rsidRPr="006F4290" w14:paraId="0D693B7B" w14:textId="77777777" w:rsidTr="008862E2">
        <w:trPr>
          <w:trHeight w:val="296"/>
        </w:trPr>
        <w:tc>
          <w:tcPr>
            <w:tcW w:w="528" w:type="dxa"/>
            <w:vMerge w:val="restart"/>
            <w:shd w:val="clear" w:color="auto" w:fill="D6E3BC" w:themeFill="accent3" w:themeFillTint="66"/>
            <w:vAlign w:val="center"/>
          </w:tcPr>
          <w:p w14:paraId="1D10F66A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Nr.</w:t>
            </w:r>
          </w:p>
        </w:tc>
        <w:tc>
          <w:tcPr>
            <w:tcW w:w="4166" w:type="dxa"/>
            <w:vMerge w:val="restart"/>
            <w:shd w:val="clear" w:color="auto" w:fill="D6E3BC" w:themeFill="accent3" w:themeFillTint="66"/>
            <w:vAlign w:val="center"/>
          </w:tcPr>
          <w:p w14:paraId="2ECA1494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Obiective specifice</w:t>
            </w:r>
          </w:p>
        </w:tc>
        <w:tc>
          <w:tcPr>
            <w:tcW w:w="3075" w:type="dxa"/>
            <w:vMerge w:val="restart"/>
            <w:shd w:val="clear" w:color="auto" w:fill="D6E3BC" w:themeFill="accent3" w:themeFillTint="66"/>
            <w:vAlign w:val="center"/>
          </w:tcPr>
          <w:p w14:paraId="198443F7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</w:t>
            </w:r>
            <w:r w:rsidRPr="006F4290">
              <w:rPr>
                <w:b/>
                <w:sz w:val="22"/>
                <w:lang w:val="ro-RO"/>
              </w:rPr>
              <w:t xml:space="preserve">cțiuni </w:t>
            </w:r>
            <w:r>
              <w:rPr>
                <w:b/>
                <w:sz w:val="22"/>
                <w:lang w:val="ro-RO"/>
              </w:rPr>
              <w:t>/Activități</w:t>
            </w:r>
            <w:r w:rsidRPr="006F4290">
              <w:rPr>
                <w:b/>
                <w:sz w:val="22"/>
                <w:lang w:val="ro-RO"/>
              </w:rPr>
              <w:t xml:space="preserve"> </w:t>
            </w:r>
          </w:p>
        </w:tc>
        <w:tc>
          <w:tcPr>
            <w:tcW w:w="2317" w:type="dxa"/>
            <w:vMerge w:val="restart"/>
            <w:shd w:val="clear" w:color="auto" w:fill="D6E3BC" w:themeFill="accent3" w:themeFillTint="66"/>
            <w:vAlign w:val="center"/>
          </w:tcPr>
          <w:p w14:paraId="0230182D" w14:textId="77777777" w:rsidR="001F5B08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 xml:space="preserve">Mijloace, </w:t>
            </w:r>
          </w:p>
          <w:p w14:paraId="0A1C27BB" w14:textId="77777777" w:rsidR="001F5B08" w:rsidRPr="006F4290" w:rsidRDefault="001F5B08" w:rsidP="00140DDF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Estimarea </w:t>
            </w:r>
            <w:r w:rsidRPr="006F4290">
              <w:rPr>
                <w:b/>
                <w:sz w:val="22"/>
                <w:lang w:val="ro-RO"/>
              </w:rPr>
              <w:t>costuri</w:t>
            </w:r>
            <w:r>
              <w:rPr>
                <w:b/>
                <w:sz w:val="22"/>
                <w:lang w:val="ro-RO"/>
              </w:rPr>
              <w:t>lor</w:t>
            </w:r>
          </w:p>
        </w:tc>
        <w:tc>
          <w:tcPr>
            <w:tcW w:w="4252" w:type="dxa"/>
            <w:gridSpan w:val="3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52CD8F2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179" w:type="dxa"/>
            <w:vMerge w:val="restart"/>
            <w:shd w:val="clear" w:color="auto" w:fill="D6E3BC" w:themeFill="accent3" w:themeFillTint="66"/>
            <w:vAlign w:val="center"/>
          </w:tcPr>
          <w:p w14:paraId="548BAC99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Termeni de realizare</w:t>
            </w:r>
          </w:p>
        </w:tc>
      </w:tr>
      <w:tr w:rsidR="003677EE" w:rsidRPr="006F4290" w14:paraId="1C3624C7" w14:textId="77777777" w:rsidTr="008862E2">
        <w:trPr>
          <w:trHeight w:val="272"/>
        </w:trPr>
        <w:tc>
          <w:tcPr>
            <w:tcW w:w="528" w:type="dxa"/>
            <w:vMerge/>
          </w:tcPr>
          <w:p w14:paraId="191BA59E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</w:p>
        </w:tc>
        <w:tc>
          <w:tcPr>
            <w:tcW w:w="4166" w:type="dxa"/>
            <w:vMerge/>
          </w:tcPr>
          <w:p w14:paraId="54AD6042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</w:p>
        </w:tc>
        <w:tc>
          <w:tcPr>
            <w:tcW w:w="3075" w:type="dxa"/>
            <w:vMerge/>
          </w:tcPr>
          <w:p w14:paraId="1A52B738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</w:p>
        </w:tc>
        <w:tc>
          <w:tcPr>
            <w:tcW w:w="2317" w:type="dxa"/>
            <w:vMerge/>
          </w:tcPr>
          <w:p w14:paraId="724BA0C1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A62FBE8" w14:textId="77777777" w:rsidR="001F5B08" w:rsidRPr="006F4290" w:rsidRDefault="001F5B08" w:rsidP="00140DDF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Indicatori de rezultat</w:t>
            </w:r>
          </w:p>
        </w:tc>
        <w:tc>
          <w:tcPr>
            <w:tcW w:w="1699" w:type="dxa"/>
            <w:gridSpan w:val="2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66CD6C" w14:textId="77777777" w:rsidR="001F5B08" w:rsidRPr="006F4290" w:rsidRDefault="001F5B08" w:rsidP="00140DDF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Responsabili</w:t>
            </w:r>
          </w:p>
        </w:tc>
        <w:tc>
          <w:tcPr>
            <w:tcW w:w="1179" w:type="dxa"/>
            <w:vMerge/>
          </w:tcPr>
          <w:p w14:paraId="5CE36F6A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</w:p>
        </w:tc>
      </w:tr>
      <w:tr w:rsidR="003677EE" w:rsidRPr="00905F93" w14:paraId="694ADBEA" w14:textId="77777777" w:rsidTr="008862E2">
        <w:trPr>
          <w:trHeight w:val="1404"/>
        </w:trPr>
        <w:tc>
          <w:tcPr>
            <w:tcW w:w="528" w:type="dxa"/>
          </w:tcPr>
          <w:p w14:paraId="642DB604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1.</w:t>
            </w:r>
          </w:p>
        </w:tc>
        <w:tc>
          <w:tcPr>
            <w:tcW w:w="4166" w:type="dxa"/>
          </w:tcPr>
          <w:p w14:paraId="48AC9B7B" w14:textId="77777777" w:rsidR="008643FB" w:rsidRPr="008643FB" w:rsidRDefault="00153071" w:rsidP="00F72D0E">
            <w:pPr>
              <w:rPr>
                <w:rFonts w:cs="Times New Roman"/>
                <w:lang w:val="ro-RO"/>
              </w:rPr>
            </w:pPr>
            <w:r w:rsidRPr="007B1888">
              <w:rPr>
                <w:rFonts w:cs="Times New Roman"/>
                <w:lang w:val="ro-RO"/>
              </w:rPr>
              <w:t>Monitorizarea procesului de implementare a</w:t>
            </w:r>
            <w:r w:rsidR="00F72D0E">
              <w:rPr>
                <w:rFonts w:cs="Times New Roman"/>
                <w:lang w:val="ro-RO"/>
              </w:rPr>
              <w:t xml:space="preserve"> Codului Educației,</w:t>
            </w:r>
            <w:r w:rsidRPr="007B1888">
              <w:rPr>
                <w:rFonts w:cs="Times New Roman"/>
                <w:lang w:val="ro-RO"/>
              </w:rPr>
              <w:t xml:space="preserve"> politi</w:t>
            </w:r>
            <w:r w:rsidR="008643FB">
              <w:rPr>
                <w:rFonts w:cs="Times New Roman"/>
                <w:lang w:val="ro-RO"/>
              </w:rPr>
              <w:t xml:space="preserve">cilor educaţionale şi a actelor </w:t>
            </w:r>
            <w:r w:rsidRPr="007B1888">
              <w:rPr>
                <w:rFonts w:cs="Times New Roman"/>
                <w:lang w:val="ro-RO"/>
              </w:rPr>
              <w:t>normative</w:t>
            </w:r>
            <w:r w:rsidR="00F72D0E">
              <w:rPr>
                <w:rFonts w:cs="Times New Roman"/>
                <w:lang w:val="ro-RO"/>
              </w:rPr>
              <w:t>.</w:t>
            </w:r>
          </w:p>
        </w:tc>
        <w:tc>
          <w:tcPr>
            <w:tcW w:w="3075" w:type="dxa"/>
          </w:tcPr>
          <w:p w14:paraId="20D5AA55" w14:textId="77777777" w:rsidR="001F5B08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73570B">
              <w:rPr>
                <w:rFonts w:cs="Times New Roman"/>
                <w:sz w:val="22"/>
                <w:lang w:val="ro-RO"/>
              </w:rPr>
              <w:t>Crear</w:t>
            </w:r>
            <w:r w:rsidR="00FF51E5">
              <w:rPr>
                <w:rFonts w:cs="Times New Roman"/>
                <w:sz w:val="22"/>
                <w:lang w:val="ro-RO"/>
              </w:rPr>
              <w:t xml:space="preserve">ea mecanismelor motivaţionale de </w:t>
            </w:r>
            <w:r w:rsidRPr="0073570B">
              <w:rPr>
                <w:rFonts w:cs="Times New Roman"/>
                <w:sz w:val="22"/>
                <w:lang w:val="ro-RO"/>
              </w:rPr>
              <w:t xml:space="preserve"> imple</w:t>
            </w:r>
            <w:r w:rsidR="00FF51E5">
              <w:rPr>
                <w:rFonts w:cs="Times New Roman"/>
                <w:sz w:val="22"/>
                <w:lang w:val="ro-RO"/>
              </w:rPr>
              <w:t>mentarea actelor normative</w:t>
            </w:r>
            <w:r w:rsidR="006C2494">
              <w:rPr>
                <w:rFonts w:cs="Times New Roman"/>
                <w:sz w:val="22"/>
                <w:lang w:val="ro-RO"/>
              </w:rPr>
              <w:t>,</w:t>
            </w:r>
            <w:r w:rsidRPr="006F4290">
              <w:rPr>
                <w:rFonts w:cs="Times New Roman"/>
                <w:sz w:val="22"/>
                <w:lang w:val="ro-RO"/>
              </w:rPr>
              <w:t xml:space="preserve"> </w:t>
            </w:r>
          </w:p>
          <w:p w14:paraId="3FF440E4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Seminare,</w:t>
            </w:r>
            <w:r w:rsidR="008649F2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traininguri,</w:t>
            </w:r>
          </w:p>
          <w:p w14:paraId="186A45A5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mese rotunde</w:t>
            </w:r>
            <w:r w:rsidR="00FF51E5">
              <w:rPr>
                <w:rFonts w:cs="Times New Roman"/>
                <w:sz w:val="22"/>
                <w:lang w:val="ro-RO"/>
              </w:rPr>
              <w:t>.</w:t>
            </w:r>
            <w:r w:rsidRPr="006F4290">
              <w:rPr>
                <w:rFonts w:cs="Times New Roman"/>
                <w:sz w:val="22"/>
                <w:lang w:val="ro-RO"/>
              </w:rPr>
              <w:t xml:space="preserve">  </w:t>
            </w:r>
          </w:p>
        </w:tc>
        <w:tc>
          <w:tcPr>
            <w:tcW w:w="2317" w:type="dxa"/>
          </w:tcPr>
          <w:p w14:paraId="3FFE841D" w14:textId="77777777" w:rsidR="00905F93" w:rsidRDefault="00905F93" w:rsidP="00140DDF">
            <w:pPr>
              <w:rPr>
                <w:rFonts w:cs="Times New Roman"/>
                <w:sz w:val="22"/>
                <w:lang w:val="ro-RO"/>
              </w:rPr>
            </w:pPr>
          </w:p>
          <w:p w14:paraId="221F16B7" w14:textId="77777777" w:rsidR="001F5B08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  <w:r w:rsidR="00905F93">
              <w:rPr>
                <w:rFonts w:cs="Times New Roman"/>
                <w:sz w:val="22"/>
                <w:lang w:val="ro-RO"/>
              </w:rPr>
              <w:t>:</w:t>
            </w:r>
            <w:r>
              <w:rPr>
                <w:rFonts w:cs="Times New Roman"/>
                <w:sz w:val="22"/>
                <w:lang w:val="ro-RO"/>
              </w:rPr>
              <w:t>anual;</w:t>
            </w:r>
          </w:p>
          <w:p w14:paraId="1DB73D94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Folosirea mijloacelor din liceu: table interactiv</w:t>
            </w:r>
            <w:r w:rsidR="00905F93">
              <w:rPr>
                <w:rFonts w:cs="Times New Roman"/>
                <w:sz w:val="22"/>
                <w:lang w:val="ro-RO"/>
              </w:rPr>
              <w:t>e,calculatoare</w:t>
            </w:r>
            <w:r w:rsidR="00FD7D2C">
              <w:rPr>
                <w:rFonts w:cs="Times New Roman"/>
                <w:sz w:val="22"/>
                <w:lang w:val="ro-RO"/>
              </w:rPr>
              <w:t>,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</w:p>
          <w:p w14:paraId="19C21B1A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</w:p>
          <w:p w14:paraId="46968119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553" w:type="dxa"/>
          </w:tcPr>
          <w:p w14:paraId="16E36EF5" w14:textId="77777777" w:rsidR="00905F93" w:rsidRDefault="00905F93" w:rsidP="00140DDF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 xml:space="preserve">Realizarea </w:t>
            </w:r>
            <w:r w:rsidR="00140DDF">
              <w:rPr>
                <w:rFonts w:cs="Times New Roman"/>
                <w:lang w:val="ro-RO"/>
              </w:rPr>
              <w:t xml:space="preserve">prin </w:t>
            </w:r>
            <w:r>
              <w:rPr>
                <w:rFonts w:cs="Times New Roman"/>
                <w:lang w:val="ro-RO"/>
              </w:rPr>
              <w:t>PDI</w:t>
            </w:r>
            <w:r w:rsidR="00140DDF">
              <w:rPr>
                <w:rFonts w:cs="Times New Roman"/>
                <w:lang w:val="ro-RO"/>
              </w:rPr>
              <w:t>,</w:t>
            </w:r>
            <w:r w:rsidR="003677EE">
              <w:rPr>
                <w:rFonts w:cs="Times New Roman"/>
                <w:lang w:val="ro-RO"/>
              </w:rPr>
              <w:t xml:space="preserve"> </w:t>
            </w:r>
            <w:r>
              <w:rPr>
                <w:rFonts w:cs="Times New Roman"/>
                <w:lang w:val="ro-RO"/>
              </w:rPr>
              <w:t>PM</w:t>
            </w:r>
            <w:r w:rsidR="00140DDF">
              <w:rPr>
                <w:rFonts w:cs="Times New Roman"/>
                <w:lang w:val="ro-RO"/>
              </w:rPr>
              <w:t>,</w:t>
            </w:r>
            <w:r w:rsidR="00FD7D2C">
              <w:rPr>
                <w:rFonts w:cs="Times New Roman"/>
                <w:lang w:val="ro-RO"/>
              </w:rPr>
              <w:t>CP,CA</w:t>
            </w:r>
            <w:r w:rsidR="00140DDF">
              <w:rPr>
                <w:rFonts w:cs="Times New Roman"/>
                <w:lang w:val="ro-RO"/>
              </w:rPr>
              <w:t xml:space="preserve">, </w:t>
            </w:r>
            <w:r w:rsidR="00FD7D2C" w:rsidRPr="00FD7D2C">
              <w:rPr>
                <w:rFonts w:cs="Times New Roman"/>
                <w:lang w:val="ro-RO"/>
              </w:rPr>
              <w:t>rapoarte, analize</w:t>
            </w:r>
            <w:r w:rsidR="003677EE">
              <w:rPr>
                <w:rFonts w:cs="Times New Roman"/>
                <w:lang w:val="ro-RO"/>
              </w:rPr>
              <w:t xml:space="preserve">. </w:t>
            </w:r>
            <w:r w:rsidR="00FD7D2C" w:rsidRPr="003A6F24">
              <w:rPr>
                <w:rFonts w:cs="Times New Roman"/>
                <w:lang w:val="pt-PT"/>
              </w:rPr>
              <w:t xml:space="preserve"> </w:t>
            </w:r>
          </w:p>
          <w:p w14:paraId="2E245C6F" w14:textId="77777777" w:rsidR="001F5B08" w:rsidRPr="00905F93" w:rsidRDefault="00905F93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lang w:val="ro-RO"/>
              </w:rPr>
              <w:t>SAPD</w:t>
            </w:r>
            <w:r w:rsidR="003677EE">
              <w:rPr>
                <w:rFonts w:cs="Times New Roman"/>
                <w:lang w:val="ro-RO"/>
              </w:rPr>
              <w:t xml:space="preserve">, </w:t>
            </w:r>
            <w:r>
              <w:rPr>
                <w:rFonts w:cs="Times New Roman"/>
                <w:lang w:val="ro-RO"/>
              </w:rPr>
              <w:t xml:space="preserve"> SIME.</w:t>
            </w:r>
            <w:r w:rsidR="001F5B08" w:rsidRPr="00905F93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1699" w:type="dxa"/>
            <w:gridSpan w:val="2"/>
          </w:tcPr>
          <w:p w14:paraId="43FAE757" w14:textId="77777777" w:rsidR="001F5B08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  <w:p w14:paraId="0B89C65B" w14:textId="77777777" w:rsidR="00140DDF" w:rsidRPr="006F4290" w:rsidRDefault="00140DDF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Șefii comisiilor metodice</w:t>
            </w:r>
          </w:p>
          <w:p w14:paraId="3F8B4B0E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</w:p>
          <w:p w14:paraId="5DCB2230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179" w:type="dxa"/>
          </w:tcPr>
          <w:p w14:paraId="54EB7DED" w14:textId="77777777" w:rsidR="001F5B08" w:rsidRPr="006F4290" w:rsidRDefault="00FD7D2C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CD1769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CD1769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3677EE" w:rsidRPr="006F4290" w14:paraId="5BF27A12" w14:textId="77777777" w:rsidTr="008862E2">
        <w:trPr>
          <w:trHeight w:val="296"/>
        </w:trPr>
        <w:tc>
          <w:tcPr>
            <w:tcW w:w="528" w:type="dxa"/>
          </w:tcPr>
          <w:p w14:paraId="77E392A5" w14:textId="77777777" w:rsidR="001F5B08" w:rsidRPr="006F4290" w:rsidRDefault="001F5B08" w:rsidP="00140DDF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2.</w:t>
            </w:r>
          </w:p>
        </w:tc>
        <w:tc>
          <w:tcPr>
            <w:tcW w:w="4166" w:type="dxa"/>
          </w:tcPr>
          <w:p w14:paraId="707DC0B2" w14:textId="77777777" w:rsidR="001F5B08" w:rsidRPr="007B1888" w:rsidRDefault="00153071" w:rsidP="00140DDF">
            <w:pPr>
              <w:rPr>
                <w:rFonts w:cs="Times New Roman"/>
                <w:sz w:val="22"/>
                <w:lang w:val="ro-RO"/>
              </w:rPr>
            </w:pPr>
            <w:r w:rsidRPr="007B1888">
              <w:rPr>
                <w:rFonts w:cs="Times New Roman"/>
                <w:lang w:val="ro-RO"/>
              </w:rPr>
              <w:t>Asigurarea şcolarizării copiilor din districtul şcolar al instituţiei.</w:t>
            </w:r>
          </w:p>
        </w:tc>
        <w:tc>
          <w:tcPr>
            <w:tcW w:w="3075" w:type="dxa"/>
          </w:tcPr>
          <w:p w14:paraId="23565724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Delegarea persoanelor vizate</w:t>
            </w:r>
            <w:r w:rsidR="003677EE">
              <w:rPr>
                <w:rFonts w:cs="Times New Roman"/>
                <w:sz w:val="22"/>
                <w:lang w:val="ro-RO"/>
              </w:rPr>
              <w:t xml:space="preserve"> în verificare microsectorului</w:t>
            </w:r>
          </w:p>
        </w:tc>
        <w:tc>
          <w:tcPr>
            <w:tcW w:w="2317" w:type="dxa"/>
          </w:tcPr>
          <w:p w14:paraId="4259B7E6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  <w:r>
              <w:rPr>
                <w:rFonts w:cs="Times New Roman"/>
                <w:sz w:val="22"/>
                <w:lang w:val="ro-RO"/>
              </w:rPr>
              <w:t>,</w:t>
            </w:r>
          </w:p>
          <w:p w14:paraId="06F0D8C3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(dupa necesitate)</w:t>
            </w:r>
          </w:p>
        </w:tc>
        <w:tc>
          <w:tcPr>
            <w:tcW w:w="2553" w:type="dxa"/>
          </w:tcPr>
          <w:p w14:paraId="60B85B06" w14:textId="77777777" w:rsidR="001F5B08" w:rsidRDefault="00FD7D2C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100%  copii școlarizați</w:t>
            </w:r>
            <w:r w:rsidR="001F5B08">
              <w:rPr>
                <w:rFonts w:cs="Times New Roman"/>
                <w:sz w:val="22"/>
                <w:lang w:val="ro-RO"/>
              </w:rPr>
              <w:t>;</w:t>
            </w:r>
          </w:p>
          <w:p w14:paraId="1B88D923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699" w:type="dxa"/>
            <w:gridSpan w:val="2"/>
          </w:tcPr>
          <w:p w14:paraId="6BFED307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</w:tc>
        <w:tc>
          <w:tcPr>
            <w:tcW w:w="1179" w:type="dxa"/>
          </w:tcPr>
          <w:p w14:paraId="29F2A00A" w14:textId="77777777" w:rsidR="001F5B08" w:rsidRPr="006F4290" w:rsidRDefault="001F5B08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CD1769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CD1769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F0397E" w:rsidRPr="00153071" w14:paraId="31845C64" w14:textId="77777777" w:rsidTr="008862E2">
        <w:trPr>
          <w:trHeight w:val="296"/>
        </w:trPr>
        <w:tc>
          <w:tcPr>
            <w:tcW w:w="528" w:type="dxa"/>
          </w:tcPr>
          <w:p w14:paraId="0041E799" w14:textId="77777777" w:rsidR="00C67C45" w:rsidRPr="006F4290" w:rsidRDefault="00AA5634" w:rsidP="00C67C45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3.</w:t>
            </w:r>
          </w:p>
        </w:tc>
        <w:tc>
          <w:tcPr>
            <w:tcW w:w="4166" w:type="dxa"/>
          </w:tcPr>
          <w:p w14:paraId="7B5E9100" w14:textId="77777777" w:rsidR="00C67C45" w:rsidRPr="003A6F24" w:rsidRDefault="00C67C45" w:rsidP="00C67C45">
            <w:pPr>
              <w:rPr>
                <w:rFonts w:cs="Times New Roman"/>
                <w:lang w:val="pt-PT"/>
              </w:rPr>
            </w:pPr>
            <w:r w:rsidRPr="007B1888">
              <w:rPr>
                <w:rFonts w:cs="Times New Roman"/>
                <w:lang w:val="ro-RO"/>
              </w:rPr>
              <w:t>Monitorizarea procesului de implementare a politicilor statului în domeniul protecţiei copilului</w:t>
            </w:r>
            <w:r w:rsidR="008643FB" w:rsidRPr="003A6F24">
              <w:rPr>
                <w:rFonts w:cs="Times New Roman"/>
                <w:lang w:val="pt-PT"/>
              </w:rPr>
              <w:t xml:space="preserve">, și a </w:t>
            </w:r>
            <w:r w:rsidR="008643FB">
              <w:rPr>
                <w:rFonts w:cs="Times New Roman"/>
                <w:lang w:val="ro-RO"/>
              </w:rPr>
              <w:t xml:space="preserve">integrării </w:t>
            </w:r>
            <w:r w:rsidR="00FD7D2C" w:rsidRPr="007B1888">
              <w:rPr>
                <w:rFonts w:cs="Times New Roman"/>
                <w:lang w:val="ro-RO"/>
              </w:rPr>
              <w:t xml:space="preserve">  copiilor cu CES, a copiilor din grupul de risc</w:t>
            </w:r>
            <w:r w:rsidR="00FD7D2C" w:rsidRPr="003A6F24">
              <w:rPr>
                <w:rFonts w:cs="Times New Roman"/>
                <w:lang w:val="pt-PT"/>
              </w:rPr>
              <w:t>.</w:t>
            </w:r>
          </w:p>
        </w:tc>
        <w:tc>
          <w:tcPr>
            <w:tcW w:w="3075" w:type="dxa"/>
          </w:tcPr>
          <w:p w14:paraId="75EDA496" w14:textId="77777777" w:rsidR="00FD7D2C" w:rsidRDefault="00FD7D2C" w:rsidP="00C67C45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Comisia Protecției Copil</w:t>
            </w:r>
            <w:r w:rsidR="003677EE">
              <w:rPr>
                <w:rFonts w:cs="Times New Roman"/>
                <w:lang w:val="ro-RO"/>
              </w:rPr>
              <w:t>ului</w:t>
            </w:r>
          </w:p>
          <w:p w14:paraId="38CFF2D2" w14:textId="77777777" w:rsidR="00C67C45" w:rsidRPr="00FD7D2C" w:rsidRDefault="00C67C45" w:rsidP="00C67C45">
            <w:pPr>
              <w:rPr>
                <w:rFonts w:cs="Times New Roman"/>
                <w:sz w:val="22"/>
                <w:lang w:val="ro-RO"/>
              </w:rPr>
            </w:pPr>
            <w:r w:rsidRPr="00FD7D2C">
              <w:rPr>
                <w:rFonts w:cs="Times New Roman"/>
                <w:lang w:val="ro-RO"/>
              </w:rPr>
              <w:t>Programe de instruire</w:t>
            </w:r>
            <w:r w:rsidR="00FF51E5">
              <w:rPr>
                <w:rFonts w:cs="Times New Roman"/>
                <w:lang w:val="ro-RO"/>
              </w:rPr>
              <w:t xml:space="preserve"> CES</w:t>
            </w:r>
            <w:r w:rsidR="008643FB">
              <w:rPr>
                <w:rFonts w:cs="Times New Roman"/>
                <w:lang w:val="ro-RO"/>
              </w:rPr>
              <w:t xml:space="preserve">, </w:t>
            </w:r>
            <w:r w:rsidR="00140DDF" w:rsidRPr="00FD7D2C">
              <w:rPr>
                <w:rFonts w:cs="Times New Roman"/>
                <w:lang w:val="ro-RO"/>
              </w:rPr>
              <w:t xml:space="preserve">acordarea ajutoarelor materiale </w:t>
            </w:r>
            <w:r w:rsidRPr="00FD7D2C">
              <w:rPr>
                <w:rFonts w:cs="Times New Roman"/>
                <w:lang w:val="ro-RO"/>
              </w:rPr>
              <w:t>, voluntariat.</w:t>
            </w:r>
          </w:p>
        </w:tc>
        <w:tc>
          <w:tcPr>
            <w:tcW w:w="2317" w:type="dxa"/>
          </w:tcPr>
          <w:p w14:paraId="1CA34486" w14:textId="77777777" w:rsidR="00FD7D2C" w:rsidRDefault="00FD7D2C" w:rsidP="00C67C45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  <w:r w:rsidR="00F72D0E">
              <w:rPr>
                <w:rFonts w:cs="Times New Roman"/>
                <w:sz w:val="22"/>
                <w:lang w:val="ro-RO"/>
              </w:rPr>
              <w:t>: 500 lei anual</w:t>
            </w:r>
          </w:p>
          <w:p w14:paraId="3E88812D" w14:textId="77777777" w:rsidR="00C67C45" w:rsidRDefault="00FD7D2C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R</w:t>
            </w:r>
            <w:r w:rsidR="00F72D0E">
              <w:rPr>
                <w:rFonts w:cs="Times New Roman"/>
                <w:sz w:val="22"/>
                <w:lang w:val="ro-RO"/>
              </w:rPr>
              <w:t>esurse uma</w:t>
            </w:r>
            <w:r>
              <w:rPr>
                <w:rFonts w:cs="Times New Roman"/>
                <w:sz w:val="22"/>
                <w:lang w:val="ro-RO"/>
              </w:rPr>
              <w:t>ne</w:t>
            </w:r>
            <w:r w:rsidR="00F72D0E">
              <w:rPr>
                <w:rFonts w:cs="Times New Roman"/>
                <w:sz w:val="22"/>
                <w:lang w:val="ro-RO"/>
              </w:rPr>
              <w:t>,</w:t>
            </w:r>
          </w:p>
          <w:p w14:paraId="15D0738B" w14:textId="77777777" w:rsidR="00FD7D2C" w:rsidRPr="006F4290" w:rsidRDefault="00140DDF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Materiale did.</w:t>
            </w:r>
            <w:r w:rsidR="00F72D0E">
              <w:rPr>
                <w:rFonts w:cs="Times New Roman"/>
                <w:sz w:val="22"/>
                <w:lang w:val="ro-RO"/>
              </w:rPr>
              <w:t>:1000lei anual</w:t>
            </w:r>
            <w:r w:rsidR="00FD7D2C">
              <w:rPr>
                <w:rFonts w:cs="Times New Roman"/>
                <w:sz w:val="22"/>
                <w:lang w:val="ro-RO"/>
              </w:rPr>
              <w:t xml:space="preserve"> </w:t>
            </w:r>
            <w:r>
              <w:rPr>
                <w:rFonts w:cs="Times New Roman"/>
                <w:sz w:val="22"/>
                <w:lang w:val="ro-RO"/>
              </w:rPr>
              <w:t>pentru C</w:t>
            </w:r>
            <w:r w:rsidR="00AA5634">
              <w:rPr>
                <w:rFonts w:cs="Times New Roman"/>
                <w:sz w:val="22"/>
                <w:lang w:val="ro-RO"/>
              </w:rPr>
              <w:t xml:space="preserve">entrul de </w:t>
            </w:r>
            <w:r>
              <w:rPr>
                <w:rFonts w:cs="Times New Roman"/>
                <w:sz w:val="22"/>
                <w:lang w:val="ro-RO"/>
              </w:rPr>
              <w:t>R</w:t>
            </w:r>
            <w:r w:rsidR="00AA5634">
              <w:rPr>
                <w:rFonts w:cs="Times New Roman"/>
                <w:sz w:val="22"/>
                <w:lang w:val="ro-RO"/>
              </w:rPr>
              <w:t xml:space="preserve">esurse pentru </w:t>
            </w:r>
            <w:r>
              <w:rPr>
                <w:rFonts w:cs="Times New Roman"/>
                <w:sz w:val="22"/>
                <w:lang w:val="ro-RO"/>
              </w:rPr>
              <w:t>E</w:t>
            </w:r>
            <w:r w:rsidR="00AA5634">
              <w:rPr>
                <w:rFonts w:cs="Times New Roman"/>
                <w:sz w:val="22"/>
                <w:lang w:val="ro-RO"/>
              </w:rPr>
              <w:t>ducația Icluzivă (CREI)</w:t>
            </w:r>
          </w:p>
        </w:tc>
        <w:tc>
          <w:tcPr>
            <w:tcW w:w="2553" w:type="dxa"/>
          </w:tcPr>
          <w:p w14:paraId="78ED46F4" w14:textId="77777777" w:rsidR="00F72D0E" w:rsidRDefault="00140DDF" w:rsidP="00C67C45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100%  </w:t>
            </w:r>
            <w:r>
              <w:rPr>
                <w:rFonts w:cs="Times New Roman"/>
                <w:lang w:val="ro-RO"/>
              </w:rPr>
              <w:t>Copii integrați în comunitatea școlară;</w:t>
            </w:r>
          </w:p>
          <w:p w14:paraId="41C7E5F8" w14:textId="77777777" w:rsidR="00140DDF" w:rsidRPr="003A6F24" w:rsidRDefault="00140DDF" w:rsidP="00C67C45">
            <w:pPr>
              <w:rPr>
                <w:rFonts w:cs="Times New Roman"/>
                <w:lang w:val="pt-PT"/>
              </w:rPr>
            </w:pPr>
            <w:r>
              <w:rPr>
                <w:rFonts w:cs="Times New Roman"/>
                <w:lang w:val="ro-RO"/>
              </w:rPr>
              <w:t>Cabinetul  pentru copii</w:t>
            </w:r>
            <w:r w:rsidR="00820D0E">
              <w:rPr>
                <w:rFonts w:cs="Times New Roman"/>
                <w:lang w:val="ro-RO"/>
              </w:rPr>
              <w:t xml:space="preserve">i cu </w:t>
            </w:r>
            <w:r>
              <w:rPr>
                <w:rFonts w:cs="Times New Roman"/>
                <w:lang w:val="ro-RO"/>
              </w:rPr>
              <w:t xml:space="preserve"> CES-funcțional </w:t>
            </w:r>
          </w:p>
        </w:tc>
        <w:tc>
          <w:tcPr>
            <w:tcW w:w="1699" w:type="dxa"/>
            <w:gridSpan w:val="2"/>
          </w:tcPr>
          <w:p w14:paraId="2CCE2127" w14:textId="77777777" w:rsidR="00C67C45" w:rsidRPr="004F6D2A" w:rsidRDefault="00FD7D2C" w:rsidP="00C67C45">
            <w:pPr>
              <w:pStyle w:val="ac"/>
              <w:jc w:val="both"/>
              <w:rPr>
                <w:lang w:val="en-US"/>
              </w:rPr>
            </w:pPr>
            <w:r w:rsidRPr="006F4290">
              <w:rPr>
                <w:sz w:val="22"/>
                <w:lang w:val="ro-RO"/>
              </w:rPr>
              <w:t>Echipa managerială</w:t>
            </w:r>
          </w:p>
        </w:tc>
        <w:tc>
          <w:tcPr>
            <w:tcW w:w="1179" w:type="dxa"/>
          </w:tcPr>
          <w:p w14:paraId="7ADAA8A3" w14:textId="77777777" w:rsidR="00C67C45" w:rsidRDefault="00FD7D2C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9035A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79035A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F0397E" w:rsidRPr="00153071" w14:paraId="1D37163D" w14:textId="77777777" w:rsidTr="008862E2">
        <w:trPr>
          <w:trHeight w:val="1210"/>
        </w:trPr>
        <w:tc>
          <w:tcPr>
            <w:tcW w:w="528" w:type="dxa"/>
          </w:tcPr>
          <w:p w14:paraId="3DD946D0" w14:textId="77777777" w:rsidR="00C67C45" w:rsidRPr="006F4290" w:rsidRDefault="00AA5634" w:rsidP="00C67C45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lastRenderedPageBreak/>
              <w:t>4.</w:t>
            </w:r>
          </w:p>
        </w:tc>
        <w:tc>
          <w:tcPr>
            <w:tcW w:w="4166" w:type="dxa"/>
          </w:tcPr>
          <w:p w14:paraId="537E7546" w14:textId="77777777" w:rsidR="00C67C45" w:rsidRPr="003A6F24" w:rsidRDefault="00F72D0E" w:rsidP="00C67C45">
            <w:pPr>
              <w:rPr>
                <w:rFonts w:cs="Times New Roman"/>
                <w:lang w:val="pt-PT"/>
              </w:rPr>
            </w:pPr>
            <w:r w:rsidRPr="00F72D0E">
              <w:rPr>
                <w:rFonts w:cs="Times New Roman"/>
                <w:lang w:val="ro-RO"/>
              </w:rPr>
              <w:t>Monitorizarea realizării Planului-Cadru, a conţinuturilor curriculare la disciplinile şcolare</w:t>
            </w:r>
          </w:p>
        </w:tc>
        <w:tc>
          <w:tcPr>
            <w:tcW w:w="3075" w:type="dxa"/>
          </w:tcPr>
          <w:p w14:paraId="3565E4DC" w14:textId="77777777" w:rsidR="00C67C45" w:rsidRDefault="00FF51E5" w:rsidP="00F72D0E">
            <w:pPr>
              <w:rPr>
                <w:rFonts w:cs="Times New Roman"/>
                <w:lang w:val="ro-RO"/>
              </w:rPr>
            </w:pPr>
            <w:r w:rsidRPr="00FF51E5">
              <w:rPr>
                <w:rFonts w:cs="Times New Roman"/>
                <w:lang w:val="ro-RO"/>
              </w:rPr>
              <w:t xml:space="preserve">Proiectarea </w:t>
            </w:r>
            <w:r>
              <w:rPr>
                <w:rFonts w:cs="Times New Roman"/>
                <w:lang w:val="ro-RO"/>
              </w:rPr>
              <w:t>lecțiilor</w:t>
            </w:r>
            <w:r w:rsidR="00F72D0E">
              <w:rPr>
                <w:rFonts w:cs="Times New Roman"/>
                <w:lang w:val="ro-RO"/>
              </w:rPr>
              <w:t xml:space="preserve"> atractiv, competent: seminare</w:t>
            </w:r>
            <w:r>
              <w:rPr>
                <w:rFonts w:cs="Times New Roman"/>
                <w:lang w:val="ro-RO"/>
              </w:rPr>
              <w:t xml:space="preserve"> metodice</w:t>
            </w:r>
            <w:r w:rsidR="00F72D0E">
              <w:rPr>
                <w:rFonts w:cs="Times New Roman"/>
                <w:lang w:val="ro-RO"/>
              </w:rPr>
              <w:t>,traininguri,controale</w:t>
            </w:r>
          </w:p>
          <w:p w14:paraId="21098B04" w14:textId="77777777" w:rsidR="00FF51E5" w:rsidRPr="00F72D0E" w:rsidRDefault="00140DDF" w:rsidP="00F72D0E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lang w:val="ro-RO"/>
              </w:rPr>
              <w:t>t</w:t>
            </w:r>
            <w:r w:rsidR="00FF51E5">
              <w:rPr>
                <w:rFonts w:cs="Times New Roman"/>
                <w:lang w:val="ro-RO"/>
              </w:rPr>
              <w:t>ematice,schimb de experiență</w:t>
            </w:r>
          </w:p>
        </w:tc>
        <w:tc>
          <w:tcPr>
            <w:tcW w:w="2317" w:type="dxa"/>
          </w:tcPr>
          <w:p w14:paraId="0626C9AF" w14:textId="77777777" w:rsidR="00F72D0E" w:rsidRDefault="00F72D0E" w:rsidP="00F72D0E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Resurse umane</w:t>
            </w:r>
          </w:p>
          <w:p w14:paraId="1913FF04" w14:textId="77777777" w:rsidR="00F72D0E" w:rsidRDefault="00F72D0E" w:rsidP="00F72D0E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Birotică,</w:t>
            </w:r>
          </w:p>
          <w:p w14:paraId="2F2AF806" w14:textId="77777777" w:rsidR="00F72D0E" w:rsidRDefault="00F72D0E" w:rsidP="00F72D0E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Materiale didactice:</w:t>
            </w:r>
            <w:r w:rsidR="00927C52">
              <w:rPr>
                <w:rFonts w:cs="Times New Roman"/>
                <w:sz w:val="22"/>
                <w:lang w:val="ro-RO"/>
              </w:rPr>
              <w:t xml:space="preserve"> </w:t>
            </w:r>
            <w:r w:rsidR="0079035A">
              <w:rPr>
                <w:rFonts w:cs="Times New Roman"/>
                <w:sz w:val="22"/>
                <w:lang w:val="ro-RO"/>
              </w:rPr>
              <w:t>3</w:t>
            </w:r>
            <w:r w:rsidR="00927C52">
              <w:rPr>
                <w:rFonts w:cs="Times New Roman"/>
                <w:sz w:val="22"/>
                <w:lang w:val="ro-RO"/>
              </w:rPr>
              <w:t>0.000 anual</w:t>
            </w:r>
          </w:p>
          <w:p w14:paraId="1E79C12B" w14:textId="77777777" w:rsidR="00C67C45" w:rsidRPr="006F4290" w:rsidRDefault="00C67C45" w:rsidP="00C67C45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553" w:type="dxa"/>
          </w:tcPr>
          <w:p w14:paraId="3FF450EF" w14:textId="77777777" w:rsidR="00C67C45" w:rsidRPr="00F72D0E" w:rsidRDefault="00C67C45" w:rsidP="00C67C45">
            <w:pPr>
              <w:rPr>
                <w:rFonts w:cs="Times New Roman"/>
                <w:sz w:val="22"/>
                <w:lang w:val="ro-RO"/>
              </w:rPr>
            </w:pPr>
            <w:r w:rsidRPr="00F72D0E">
              <w:rPr>
                <w:rFonts w:cs="Times New Roman"/>
                <w:lang w:val="ro-RO"/>
              </w:rPr>
              <w:t>Creşterea ratei de participare a elevilor la concursuri, conferinţe, proiecte</w:t>
            </w:r>
          </w:p>
        </w:tc>
        <w:tc>
          <w:tcPr>
            <w:tcW w:w="1699" w:type="dxa"/>
            <w:gridSpan w:val="2"/>
          </w:tcPr>
          <w:p w14:paraId="1AD1B126" w14:textId="77777777" w:rsidR="00C67C45" w:rsidRPr="006F4290" w:rsidRDefault="004011D7" w:rsidP="00C67C45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</w:tc>
        <w:tc>
          <w:tcPr>
            <w:tcW w:w="1179" w:type="dxa"/>
          </w:tcPr>
          <w:p w14:paraId="7985CDDA" w14:textId="77777777" w:rsidR="00C67C45" w:rsidRDefault="004011D7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9035A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79035A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FF51E5" w:rsidRPr="006F4290" w14:paraId="0D2CED8A" w14:textId="77777777" w:rsidTr="008862E2">
        <w:trPr>
          <w:trHeight w:val="296"/>
        </w:trPr>
        <w:tc>
          <w:tcPr>
            <w:tcW w:w="528" w:type="dxa"/>
          </w:tcPr>
          <w:p w14:paraId="655CE751" w14:textId="77777777" w:rsidR="00F0397E" w:rsidRPr="006F4290" w:rsidRDefault="0079035A" w:rsidP="00140DDF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  <w:r w:rsidR="00F0397E" w:rsidRPr="006F4290">
              <w:rPr>
                <w:sz w:val="22"/>
                <w:lang w:val="ro-RO"/>
              </w:rPr>
              <w:t>.</w:t>
            </w:r>
          </w:p>
        </w:tc>
        <w:tc>
          <w:tcPr>
            <w:tcW w:w="4166" w:type="dxa"/>
          </w:tcPr>
          <w:p w14:paraId="3823015E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Monitorizarea / evaluarea anuală a  25% cadre didactice la componentele: utilizarea a TIC şi a metodelor centrate pe elev.</w:t>
            </w:r>
          </w:p>
        </w:tc>
        <w:tc>
          <w:tcPr>
            <w:tcW w:w="3075" w:type="dxa"/>
          </w:tcPr>
          <w:p w14:paraId="31F83F0D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Asistenţe la ore</w:t>
            </w:r>
          </w:p>
          <w:p w14:paraId="1B97AFA4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Chestionare aplicate.</w:t>
            </w:r>
          </w:p>
        </w:tc>
        <w:tc>
          <w:tcPr>
            <w:tcW w:w="2317" w:type="dxa"/>
          </w:tcPr>
          <w:p w14:paraId="2539D8DB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umane,</w:t>
            </w:r>
          </w:p>
          <w:p w14:paraId="37411ED4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53" w:type="dxa"/>
          </w:tcPr>
          <w:p w14:paraId="5848799D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Cadre didactice formate  la componentele date</w:t>
            </w:r>
          </w:p>
        </w:tc>
        <w:tc>
          <w:tcPr>
            <w:tcW w:w="1691" w:type="dxa"/>
          </w:tcPr>
          <w:p w14:paraId="6F6E6AA0" w14:textId="77777777" w:rsidR="00F0397E" w:rsidRPr="006F4290" w:rsidRDefault="00F0397E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</w:tc>
        <w:tc>
          <w:tcPr>
            <w:tcW w:w="1187" w:type="dxa"/>
            <w:gridSpan w:val="2"/>
          </w:tcPr>
          <w:p w14:paraId="79FD8038" w14:textId="77777777" w:rsidR="00F0397E" w:rsidRPr="006F4290" w:rsidRDefault="00FF51E5" w:rsidP="00140DDF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9035A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877B4C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F0397E" w:rsidRPr="00153071" w14:paraId="4E0CF6AA" w14:textId="77777777" w:rsidTr="008862E2">
        <w:trPr>
          <w:trHeight w:val="296"/>
        </w:trPr>
        <w:tc>
          <w:tcPr>
            <w:tcW w:w="528" w:type="dxa"/>
          </w:tcPr>
          <w:p w14:paraId="0FA19117" w14:textId="77777777" w:rsidR="00C67C45" w:rsidRPr="006F4290" w:rsidRDefault="0079035A" w:rsidP="00C67C45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6.</w:t>
            </w:r>
          </w:p>
        </w:tc>
        <w:tc>
          <w:tcPr>
            <w:tcW w:w="4166" w:type="dxa"/>
          </w:tcPr>
          <w:p w14:paraId="4447DD8C" w14:textId="77777777" w:rsidR="00C67C45" w:rsidRPr="003A6F24" w:rsidRDefault="00C67C45" w:rsidP="00C67C45">
            <w:pPr>
              <w:rPr>
                <w:rFonts w:cs="Times New Roman"/>
                <w:lang w:val="pt-PT"/>
              </w:rPr>
            </w:pPr>
            <w:r w:rsidRPr="007B1888">
              <w:rPr>
                <w:rFonts w:cs="Times New Roman"/>
                <w:lang w:val="ro-RO"/>
              </w:rPr>
              <w:t>Extinderea domeniilor de implicare a elevilor în viaţa socială, în procesul de consultare şi luare de decizii</w:t>
            </w:r>
            <w:r w:rsidRPr="003A6F24">
              <w:rPr>
                <w:rFonts w:cs="Times New Roman"/>
                <w:lang w:val="pt-PT"/>
              </w:rPr>
              <w:t>.</w:t>
            </w:r>
          </w:p>
        </w:tc>
        <w:tc>
          <w:tcPr>
            <w:tcW w:w="3075" w:type="dxa"/>
          </w:tcPr>
          <w:p w14:paraId="140B148F" w14:textId="77777777" w:rsidR="00C67C45" w:rsidRPr="00F72D0E" w:rsidRDefault="00C67C45" w:rsidP="00C67C45">
            <w:pPr>
              <w:rPr>
                <w:rFonts w:cs="Times New Roman"/>
                <w:sz w:val="22"/>
                <w:lang w:val="ro-RO"/>
              </w:rPr>
            </w:pPr>
            <w:r w:rsidRPr="00F72D0E">
              <w:rPr>
                <w:rFonts w:cs="Times New Roman"/>
                <w:lang w:val="ro-RO"/>
              </w:rPr>
              <w:t>Crearea mecanismelor de motivare şi implicare a elevilor în activităţi competitive</w:t>
            </w:r>
            <w:r w:rsidR="00140DDF">
              <w:rPr>
                <w:rFonts w:cs="Times New Roman"/>
                <w:lang w:val="ro-RO"/>
              </w:rPr>
              <w:t xml:space="preserve"> și  </w:t>
            </w:r>
            <w:r w:rsidR="00F014AF">
              <w:rPr>
                <w:rFonts w:cs="Times New Roman"/>
                <w:lang w:val="ro-RO"/>
              </w:rPr>
              <w:t>extrașcolare</w:t>
            </w:r>
          </w:p>
        </w:tc>
        <w:tc>
          <w:tcPr>
            <w:tcW w:w="2317" w:type="dxa"/>
          </w:tcPr>
          <w:p w14:paraId="08207D7B" w14:textId="77777777" w:rsidR="00140DDF" w:rsidRPr="006F4290" w:rsidRDefault="00140DDF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umane,</w:t>
            </w:r>
          </w:p>
          <w:p w14:paraId="617A8EC1" w14:textId="77777777" w:rsidR="00C67C45" w:rsidRDefault="00140DDF" w:rsidP="00140DDF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  <w:r w:rsidR="00F014AF">
              <w:rPr>
                <w:rFonts w:cs="Times New Roman"/>
                <w:sz w:val="22"/>
                <w:lang w:val="ro-RO"/>
              </w:rPr>
              <w:t>,</w:t>
            </w:r>
          </w:p>
          <w:p w14:paraId="35C36F5C" w14:textId="77777777" w:rsidR="00F014AF" w:rsidRPr="006F4290" w:rsidRDefault="00F014AF" w:rsidP="00140DD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Mater.did. 1000</w:t>
            </w:r>
            <w:r w:rsidR="008643FB">
              <w:rPr>
                <w:rFonts w:cs="Times New Roman"/>
                <w:sz w:val="22"/>
                <w:lang w:val="ro-RO"/>
              </w:rPr>
              <w:t xml:space="preserve"> </w:t>
            </w:r>
            <w:r>
              <w:rPr>
                <w:rFonts w:cs="Times New Roman"/>
                <w:sz w:val="22"/>
                <w:lang w:val="ro-RO"/>
              </w:rPr>
              <w:t>lei anual(după necesitate)</w:t>
            </w:r>
          </w:p>
        </w:tc>
        <w:tc>
          <w:tcPr>
            <w:tcW w:w="2553" w:type="dxa"/>
          </w:tcPr>
          <w:p w14:paraId="2593EFD2" w14:textId="77777777" w:rsidR="00C67C45" w:rsidRDefault="00140DDF" w:rsidP="00C67C45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Participare în Consiliul elevilor, C</w:t>
            </w:r>
            <w:r w:rsidR="00C67C45" w:rsidRPr="00F72D0E">
              <w:rPr>
                <w:rFonts w:cs="Times New Roman"/>
                <w:lang w:val="ro-RO"/>
              </w:rPr>
              <w:t>onsiliul de Administraţie</w:t>
            </w:r>
            <w:r>
              <w:rPr>
                <w:rFonts w:cs="Times New Roman"/>
                <w:lang w:val="ro-RO"/>
              </w:rPr>
              <w:t>,</w:t>
            </w:r>
            <w:r w:rsidR="0079035A">
              <w:rPr>
                <w:rFonts w:cs="Times New Roman"/>
                <w:lang w:val="ro-RO"/>
              </w:rPr>
              <w:t xml:space="preserve"> </w:t>
            </w:r>
            <w:r>
              <w:rPr>
                <w:rFonts w:cs="Times New Roman"/>
                <w:lang w:val="ro-RO"/>
              </w:rPr>
              <w:t>seminare</w:t>
            </w:r>
          </w:p>
          <w:p w14:paraId="37640522" w14:textId="77777777" w:rsidR="00F014AF" w:rsidRPr="00F72D0E" w:rsidRDefault="00F014AF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lang w:val="ro-RO"/>
              </w:rPr>
              <w:t>Activ.extrașcolare</w:t>
            </w:r>
          </w:p>
        </w:tc>
        <w:tc>
          <w:tcPr>
            <w:tcW w:w="1699" w:type="dxa"/>
            <w:gridSpan w:val="2"/>
          </w:tcPr>
          <w:p w14:paraId="1325CBE3" w14:textId="77777777" w:rsidR="00C67C45" w:rsidRPr="006F4290" w:rsidRDefault="004011D7" w:rsidP="00C67C45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</w:tc>
        <w:tc>
          <w:tcPr>
            <w:tcW w:w="1179" w:type="dxa"/>
          </w:tcPr>
          <w:p w14:paraId="2C0B7179" w14:textId="77777777" w:rsidR="00C67C45" w:rsidRDefault="004011D7" w:rsidP="00C67C4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877B4C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877B4C">
              <w:rPr>
                <w:rFonts w:cs="Times New Roman"/>
                <w:sz w:val="22"/>
                <w:lang w:val="ro-RO"/>
              </w:rPr>
              <w:t>7</w:t>
            </w:r>
          </w:p>
        </w:tc>
      </w:tr>
    </w:tbl>
    <w:p w14:paraId="625FAB14" w14:textId="77777777" w:rsidR="005700A0" w:rsidRPr="00E04963" w:rsidRDefault="00A85146" w:rsidP="00E04963">
      <w:pPr>
        <w:spacing w:after="0"/>
        <w:rPr>
          <w:b/>
          <w:szCs w:val="24"/>
          <w:lang w:val="ro-RO"/>
        </w:rPr>
      </w:pPr>
      <w:r w:rsidRPr="00E04963">
        <w:rPr>
          <w:b/>
          <w:szCs w:val="24"/>
          <w:lang w:val="ro-RO"/>
        </w:rPr>
        <w:t xml:space="preserve">                                                         </w:t>
      </w:r>
      <w:r w:rsidR="00C23337" w:rsidRPr="00E04963">
        <w:rPr>
          <w:b/>
          <w:szCs w:val="24"/>
          <w:lang w:val="ro-RO"/>
        </w:rPr>
        <w:t xml:space="preserve">    </w:t>
      </w:r>
      <w:r w:rsidR="005700A0" w:rsidRPr="00E04963">
        <w:rPr>
          <w:b/>
          <w:szCs w:val="24"/>
          <w:lang w:val="ro-RO"/>
        </w:rPr>
        <w:t>DOMENIUL</w:t>
      </w:r>
      <w:r w:rsidR="00202F18" w:rsidRPr="00E04963">
        <w:rPr>
          <w:b/>
          <w:szCs w:val="24"/>
          <w:lang w:val="ro-RO"/>
        </w:rPr>
        <w:t>: CURRICULUM ȘI VIAȚA ȘCOLARĂ</w:t>
      </w:r>
    </w:p>
    <w:p w14:paraId="0B32F782" w14:textId="77777777" w:rsidR="00C55233" w:rsidRPr="006F4290" w:rsidRDefault="005700A0" w:rsidP="00861CC7">
      <w:pPr>
        <w:shd w:val="clear" w:color="auto" w:fill="FFFFFF" w:themeFill="background1"/>
        <w:spacing w:after="0"/>
        <w:rPr>
          <w:rFonts w:cs="Times New Roman"/>
          <w:b/>
          <w:i/>
          <w:sz w:val="22"/>
          <w:lang w:val="ro-RO"/>
        </w:rPr>
      </w:pPr>
      <w:r w:rsidRPr="006F4290">
        <w:rPr>
          <w:b/>
          <w:sz w:val="16"/>
          <w:szCs w:val="16"/>
          <w:lang w:val="ro-RO"/>
        </w:rPr>
        <w:t xml:space="preserve">PROBLEMA </w:t>
      </w:r>
      <w:r w:rsidRPr="006F4290">
        <w:rPr>
          <w:b/>
          <w:sz w:val="22"/>
          <w:lang w:val="ro-RO"/>
        </w:rPr>
        <w:t>:</w:t>
      </w:r>
      <w:r w:rsidR="000E1091" w:rsidRPr="006F4290">
        <w:rPr>
          <w:rFonts w:cs="Times New Roman"/>
          <w:sz w:val="22"/>
          <w:lang w:val="ro-RO"/>
        </w:rPr>
        <w:t xml:space="preserve"> </w:t>
      </w:r>
      <w:r w:rsidR="00E04963">
        <w:rPr>
          <w:rFonts w:cs="Times New Roman"/>
          <w:b/>
          <w:i/>
          <w:sz w:val="22"/>
          <w:lang w:val="ro-RO"/>
        </w:rPr>
        <w:t>Rezultatele mici</w:t>
      </w:r>
      <w:r w:rsidR="00986C4D" w:rsidRPr="006F4290">
        <w:rPr>
          <w:rFonts w:cs="Times New Roman"/>
          <w:b/>
          <w:i/>
          <w:sz w:val="22"/>
          <w:lang w:val="ro-RO"/>
        </w:rPr>
        <w:t xml:space="preserve"> </w:t>
      </w:r>
      <w:r w:rsidR="00E04963">
        <w:rPr>
          <w:rFonts w:cs="Times New Roman"/>
          <w:b/>
          <w:i/>
          <w:sz w:val="22"/>
          <w:lang w:val="ro-RO"/>
        </w:rPr>
        <w:t xml:space="preserve"> </w:t>
      </w:r>
      <w:r w:rsidR="004C130F" w:rsidRPr="006F4290">
        <w:rPr>
          <w:rFonts w:cs="Times New Roman"/>
          <w:b/>
          <w:i/>
          <w:sz w:val="22"/>
          <w:lang w:val="ro-RO"/>
        </w:rPr>
        <w:t>la exam</w:t>
      </w:r>
      <w:r w:rsidR="00E04963">
        <w:rPr>
          <w:rFonts w:cs="Times New Roman"/>
          <w:b/>
          <w:i/>
          <w:sz w:val="22"/>
          <w:lang w:val="ro-RO"/>
        </w:rPr>
        <w:t>enele de BAC</w:t>
      </w:r>
      <w:r w:rsidR="00486F59">
        <w:rPr>
          <w:rFonts w:cs="Times New Roman"/>
          <w:b/>
          <w:i/>
          <w:sz w:val="22"/>
          <w:lang w:val="ro-RO"/>
        </w:rPr>
        <w:t xml:space="preserve"> </w:t>
      </w:r>
      <w:r w:rsidR="00C55233" w:rsidRPr="006F4290">
        <w:rPr>
          <w:rFonts w:cs="Times New Roman"/>
          <w:b/>
          <w:i/>
          <w:sz w:val="22"/>
          <w:lang w:val="ro-RO"/>
        </w:rPr>
        <w:t>din cauza pregăt</w:t>
      </w:r>
      <w:r w:rsidR="00986C4D" w:rsidRPr="006F4290">
        <w:rPr>
          <w:rFonts w:cs="Times New Roman"/>
          <w:b/>
          <w:i/>
          <w:sz w:val="22"/>
          <w:lang w:val="ro-RO"/>
        </w:rPr>
        <w:t xml:space="preserve">irii </w:t>
      </w:r>
      <w:r w:rsidR="00E04963">
        <w:rPr>
          <w:rFonts w:cs="Times New Roman"/>
          <w:b/>
          <w:i/>
          <w:sz w:val="22"/>
          <w:lang w:val="ro-RO"/>
        </w:rPr>
        <w:t>slabe</w:t>
      </w:r>
      <w:r w:rsidR="00C55233" w:rsidRPr="006F4290">
        <w:rPr>
          <w:rFonts w:cs="Times New Roman"/>
          <w:b/>
          <w:i/>
          <w:sz w:val="22"/>
          <w:lang w:val="ro-RO"/>
        </w:rPr>
        <w:t xml:space="preserve"> a unor cadre didactice  pentru aplicarea metodelor centrate pe </w:t>
      </w:r>
      <w:r w:rsidR="0036065B">
        <w:rPr>
          <w:rFonts w:cs="Times New Roman"/>
          <w:b/>
          <w:i/>
          <w:sz w:val="22"/>
          <w:lang w:val="ro-RO"/>
        </w:rPr>
        <w:t xml:space="preserve"> </w:t>
      </w:r>
      <w:r w:rsidR="00C55233" w:rsidRPr="006F4290">
        <w:rPr>
          <w:rFonts w:cs="Times New Roman"/>
          <w:b/>
          <w:i/>
          <w:sz w:val="22"/>
          <w:lang w:val="ro-RO"/>
        </w:rPr>
        <w:t>elev şi a tehnologiilor digitale.</w:t>
      </w:r>
    </w:p>
    <w:p w14:paraId="3D4DF684" w14:textId="77777777" w:rsidR="005700A0" w:rsidRPr="006F4290" w:rsidRDefault="0036065B" w:rsidP="00861CC7">
      <w:pPr>
        <w:spacing w:after="0"/>
        <w:ind w:left="3540" w:hanging="3540"/>
        <w:rPr>
          <w:rFonts w:cs="Times New Roman"/>
          <w:b/>
          <w:sz w:val="22"/>
          <w:lang w:val="ro-RO"/>
        </w:rPr>
      </w:pPr>
      <w:r>
        <w:rPr>
          <w:rFonts w:cs="Times New Roman"/>
          <w:b/>
          <w:sz w:val="22"/>
          <w:lang w:val="ro-RO"/>
        </w:rPr>
        <w:t xml:space="preserve">      </w:t>
      </w:r>
      <w:r w:rsidR="00A85146" w:rsidRPr="006F4290">
        <w:rPr>
          <w:rFonts w:cs="Times New Roman"/>
          <w:b/>
          <w:sz w:val="22"/>
          <w:lang w:val="ro-RO"/>
        </w:rPr>
        <w:t>OBIECTIVUL GENERAL:</w:t>
      </w:r>
      <w:r w:rsidR="00EF4936" w:rsidRPr="006F4290">
        <w:rPr>
          <w:rFonts w:cs="Times New Roman"/>
          <w:b/>
          <w:sz w:val="22"/>
          <w:lang w:val="ro-RO"/>
        </w:rPr>
        <w:t xml:space="preserve">Creşterea, în perioada </w:t>
      </w:r>
      <w:r w:rsidR="00C55233" w:rsidRPr="006F4290">
        <w:rPr>
          <w:rFonts w:cs="Times New Roman"/>
          <w:b/>
          <w:sz w:val="22"/>
          <w:lang w:val="ro-RO"/>
        </w:rPr>
        <w:t>2</w:t>
      </w:r>
      <w:r w:rsidR="00790473">
        <w:rPr>
          <w:rFonts w:cs="Times New Roman"/>
          <w:b/>
          <w:sz w:val="22"/>
          <w:lang w:val="ro-RO"/>
        </w:rPr>
        <w:t>02</w:t>
      </w:r>
      <w:r w:rsidR="00877B4C">
        <w:rPr>
          <w:rFonts w:cs="Times New Roman"/>
          <w:b/>
          <w:sz w:val="22"/>
          <w:lang w:val="ro-RO"/>
        </w:rPr>
        <w:t>2</w:t>
      </w:r>
      <w:r w:rsidR="00790473">
        <w:rPr>
          <w:rFonts w:cs="Times New Roman"/>
          <w:b/>
          <w:sz w:val="22"/>
          <w:lang w:val="ro-RO"/>
        </w:rPr>
        <w:t>-202</w:t>
      </w:r>
      <w:r w:rsidR="00877B4C">
        <w:rPr>
          <w:rFonts w:cs="Times New Roman"/>
          <w:b/>
          <w:sz w:val="22"/>
          <w:lang w:val="ro-RO"/>
        </w:rPr>
        <w:t>7</w:t>
      </w:r>
      <w:r w:rsidR="00EF4936" w:rsidRPr="006F4290">
        <w:rPr>
          <w:rFonts w:cs="Times New Roman"/>
          <w:b/>
          <w:sz w:val="22"/>
          <w:lang w:val="ro-RO"/>
        </w:rPr>
        <w:t xml:space="preserve"> a rezultatelor şcolare</w:t>
      </w:r>
      <w:r w:rsidR="003B5397" w:rsidRPr="006F4290">
        <w:rPr>
          <w:rFonts w:cs="Times New Roman"/>
          <w:b/>
          <w:sz w:val="22"/>
          <w:lang w:val="ro-RO"/>
        </w:rPr>
        <w:t>, comparativ cu anul</w:t>
      </w:r>
      <w:r w:rsidR="008862E2">
        <w:rPr>
          <w:rFonts w:cs="Times New Roman"/>
          <w:b/>
          <w:sz w:val="22"/>
          <w:lang w:val="ro-RO"/>
        </w:rPr>
        <w:t xml:space="preserve"> de studii 20</w:t>
      </w:r>
      <w:r w:rsidR="00877B4C">
        <w:rPr>
          <w:rFonts w:cs="Times New Roman"/>
          <w:b/>
          <w:sz w:val="22"/>
          <w:lang w:val="ro-RO"/>
        </w:rPr>
        <w:t>20</w:t>
      </w:r>
      <w:r w:rsidR="008862E2">
        <w:rPr>
          <w:rFonts w:cs="Times New Roman"/>
          <w:b/>
          <w:sz w:val="22"/>
          <w:lang w:val="ro-RO"/>
        </w:rPr>
        <w:t>-</w:t>
      </w:r>
      <w:r w:rsidR="003B5397" w:rsidRPr="006F4290">
        <w:rPr>
          <w:rFonts w:cs="Times New Roman"/>
          <w:b/>
          <w:sz w:val="22"/>
          <w:lang w:val="ro-RO"/>
        </w:rPr>
        <w:t xml:space="preserve"> 202</w:t>
      </w:r>
      <w:r w:rsidR="00D155D2">
        <w:rPr>
          <w:rFonts w:cs="Times New Roman"/>
          <w:b/>
          <w:sz w:val="22"/>
          <w:lang w:val="ro-RO"/>
        </w:rPr>
        <w:t>1</w:t>
      </w:r>
      <w:r w:rsidR="00C55233" w:rsidRPr="006F4290">
        <w:rPr>
          <w:rFonts w:cs="Times New Roman"/>
          <w:b/>
          <w:sz w:val="22"/>
          <w:lang w:val="ro-RO"/>
        </w:rPr>
        <w:t>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8"/>
        <w:gridCol w:w="3927"/>
        <w:gridCol w:w="3199"/>
        <w:gridCol w:w="2379"/>
        <w:gridCol w:w="2373"/>
        <w:gridCol w:w="1696"/>
        <w:gridCol w:w="1189"/>
      </w:tblGrid>
      <w:tr w:rsidR="00DF0BE1" w:rsidRPr="006F4290" w14:paraId="0ADC1E0F" w14:textId="77777777" w:rsidTr="00E04963">
        <w:trPr>
          <w:trHeight w:val="296"/>
        </w:trPr>
        <w:tc>
          <w:tcPr>
            <w:tcW w:w="528" w:type="dxa"/>
            <w:vMerge w:val="restart"/>
            <w:shd w:val="clear" w:color="auto" w:fill="D6E3BC" w:themeFill="accent3" w:themeFillTint="66"/>
            <w:vAlign w:val="center"/>
          </w:tcPr>
          <w:p w14:paraId="72F6F9F2" w14:textId="77777777" w:rsidR="003077CB" w:rsidRPr="006F4290" w:rsidRDefault="003077CB" w:rsidP="003077CB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Nr.</w:t>
            </w:r>
          </w:p>
        </w:tc>
        <w:tc>
          <w:tcPr>
            <w:tcW w:w="4008" w:type="dxa"/>
            <w:vMerge w:val="restart"/>
            <w:shd w:val="clear" w:color="auto" w:fill="D6E3BC" w:themeFill="accent3" w:themeFillTint="66"/>
            <w:vAlign w:val="center"/>
          </w:tcPr>
          <w:p w14:paraId="07DFAA82" w14:textId="77777777" w:rsidR="003077CB" w:rsidRPr="006F4290" w:rsidRDefault="003077CB" w:rsidP="003077CB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Obiective specifice</w:t>
            </w:r>
          </w:p>
        </w:tc>
        <w:tc>
          <w:tcPr>
            <w:tcW w:w="3254" w:type="dxa"/>
            <w:vMerge w:val="restart"/>
            <w:shd w:val="clear" w:color="auto" w:fill="D6E3BC" w:themeFill="accent3" w:themeFillTint="66"/>
            <w:vAlign w:val="center"/>
          </w:tcPr>
          <w:p w14:paraId="2A9CFECA" w14:textId="77777777" w:rsidR="003077CB" w:rsidRPr="006F4290" w:rsidRDefault="004C13A2" w:rsidP="004C13A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</w:t>
            </w:r>
            <w:r w:rsidRPr="006F4290">
              <w:rPr>
                <w:b/>
                <w:sz w:val="22"/>
                <w:lang w:val="ro-RO"/>
              </w:rPr>
              <w:t xml:space="preserve">cțiuni </w:t>
            </w:r>
            <w:r>
              <w:rPr>
                <w:b/>
                <w:sz w:val="22"/>
                <w:lang w:val="ro-RO"/>
              </w:rPr>
              <w:t>/Activități</w:t>
            </w:r>
            <w:r w:rsidR="003077CB" w:rsidRPr="006F4290">
              <w:rPr>
                <w:b/>
                <w:sz w:val="22"/>
                <w:lang w:val="ro-RO"/>
              </w:rPr>
              <w:t xml:space="preserve"> </w:t>
            </w:r>
          </w:p>
        </w:tc>
        <w:tc>
          <w:tcPr>
            <w:tcW w:w="2417" w:type="dxa"/>
            <w:vMerge w:val="restart"/>
            <w:shd w:val="clear" w:color="auto" w:fill="D6E3BC" w:themeFill="accent3" w:themeFillTint="66"/>
            <w:vAlign w:val="center"/>
          </w:tcPr>
          <w:p w14:paraId="63E762BF" w14:textId="77777777" w:rsidR="004C13A2" w:rsidRDefault="003077CB" w:rsidP="003077CB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 xml:space="preserve">Mijloace, </w:t>
            </w:r>
          </w:p>
          <w:p w14:paraId="3EC431A6" w14:textId="77777777" w:rsidR="003077CB" w:rsidRPr="006F4290" w:rsidRDefault="004C13A2" w:rsidP="004C13A2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Estimarea </w:t>
            </w:r>
            <w:r w:rsidR="003077CB" w:rsidRPr="006F4290">
              <w:rPr>
                <w:b/>
                <w:sz w:val="22"/>
                <w:lang w:val="ro-RO"/>
              </w:rPr>
              <w:t>costuri</w:t>
            </w:r>
            <w:r>
              <w:rPr>
                <w:b/>
                <w:sz w:val="22"/>
                <w:lang w:val="ro-RO"/>
              </w:rPr>
              <w:t>lor</w:t>
            </w:r>
          </w:p>
        </w:tc>
        <w:tc>
          <w:tcPr>
            <w:tcW w:w="4116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7B1753D" w14:textId="77777777" w:rsidR="003077CB" w:rsidRPr="006F4290" w:rsidRDefault="003077CB" w:rsidP="003077CB">
            <w:pPr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194" w:type="dxa"/>
            <w:vMerge w:val="restart"/>
            <w:shd w:val="clear" w:color="auto" w:fill="D6E3BC" w:themeFill="accent3" w:themeFillTint="66"/>
            <w:vAlign w:val="center"/>
          </w:tcPr>
          <w:p w14:paraId="3DEB6706" w14:textId="77777777" w:rsidR="003077CB" w:rsidRPr="006F4290" w:rsidRDefault="003077CB" w:rsidP="003077CB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Termen</w:t>
            </w:r>
            <w:r w:rsidR="00090808" w:rsidRPr="006F4290">
              <w:rPr>
                <w:b/>
                <w:sz w:val="22"/>
                <w:lang w:val="ro-RO"/>
              </w:rPr>
              <w:t>i</w:t>
            </w:r>
            <w:r w:rsidRPr="006F4290">
              <w:rPr>
                <w:b/>
                <w:sz w:val="22"/>
                <w:lang w:val="ro-RO"/>
              </w:rPr>
              <w:t xml:space="preserve"> de realizare</w:t>
            </w:r>
          </w:p>
        </w:tc>
      </w:tr>
      <w:tr w:rsidR="00862B75" w:rsidRPr="006F4290" w14:paraId="0E0A2970" w14:textId="77777777" w:rsidTr="00E04963">
        <w:trPr>
          <w:trHeight w:val="272"/>
        </w:trPr>
        <w:tc>
          <w:tcPr>
            <w:tcW w:w="528" w:type="dxa"/>
            <w:vMerge/>
          </w:tcPr>
          <w:p w14:paraId="3979E6DD" w14:textId="77777777" w:rsidR="003077CB" w:rsidRPr="006F4290" w:rsidRDefault="003077CB" w:rsidP="00FD48E2">
            <w:pPr>
              <w:rPr>
                <w:sz w:val="22"/>
                <w:lang w:val="ro-RO"/>
              </w:rPr>
            </w:pPr>
          </w:p>
        </w:tc>
        <w:tc>
          <w:tcPr>
            <w:tcW w:w="4008" w:type="dxa"/>
            <w:vMerge/>
          </w:tcPr>
          <w:p w14:paraId="149A75B8" w14:textId="77777777" w:rsidR="003077CB" w:rsidRPr="006F4290" w:rsidRDefault="003077CB" w:rsidP="00FD48E2">
            <w:pPr>
              <w:rPr>
                <w:sz w:val="22"/>
                <w:lang w:val="ro-RO"/>
              </w:rPr>
            </w:pPr>
          </w:p>
        </w:tc>
        <w:tc>
          <w:tcPr>
            <w:tcW w:w="3254" w:type="dxa"/>
            <w:vMerge/>
          </w:tcPr>
          <w:p w14:paraId="04A2C7A0" w14:textId="77777777" w:rsidR="003077CB" w:rsidRPr="006F4290" w:rsidRDefault="003077CB" w:rsidP="00FD48E2">
            <w:pPr>
              <w:rPr>
                <w:sz w:val="22"/>
                <w:lang w:val="ro-RO"/>
              </w:rPr>
            </w:pPr>
          </w:p>
        </w:tc>
        <w:tc>
          <w:tcPr>
            <w:tcW w:w="2417" w:type="dxa"/>
            <w:vMerge/>
          </w:tcPr>
          <w:p w14:paraId="73D0E5F1" w14:textId="77777777" w:rsidR="003077CB" w:rsidRPr="006F4290" w:rsidRDefault="003077CB" w:rsidP="00FD48E2">
            <w:pPr>
              <w:rPr>
                <w:sz w:val="22"/>
                <w:lang w:val="ro-RO"/>
              </w:rPr>
            </w:pPr>
          </w:p>
        </w:tc>
        <w:tc>
          <w:tcPr>
            <w:tcW w:w="241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0123DD2" w14:textId="77777777" w:rsidR="003077CB" w:rsidRPr="006F4290" w:rsidRDefault="004C13A2" w:rsidP="00A85146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Indicatori de rezultat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6DA7116" w14:textId="77777777" w:rsidR="003077CB" w:rsidRPr="006F4290" w:rsidRDefault="00090808" w:rsidP="003077CB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Responsabili</w:t>
            </w:r>
          </w:p>
        </w:tc>
        <w:tc>
          <w:tcPr>
            <w:tcW w:w="1194" w:type="dxa"/>
            <w:vMerge/>
          </w:tcPr>
          <w:p w14:paraId="453143FD" w14:textId="77777777" w:rsidR="003077CB" w:rsidRPr="006F4290" w:rsidRDefault="003077CB" w:rsidP="00FD48E2">
            <w:pPr>
              <w:rPr>
                <w:sz w:val="22"/>
                <w:lang w:val="ro-RO"/>
              </w:rPr>
            </w:pPr>
          </w:p>
        </w:tc>
      </w:tr>
      <w:tr w:rsidR="00862B75" w:rsidRPr="006F4290" w14:paraId="6B0025F5" w14:textId="77777777" w:rsidTr="00E04963">
        <w:trPr>
          <w:trHeight w:val="1632"/>
        </w:trPr>
        <w:tc>
          <w:tcPr>
            <w:tcW w:w="528" w:type="dxa"/>
          </w:tcPr>
          <w:p w14:paraId="36E47013" w14:textId="77777777" w:rsidR="00EF4936" w:rsidRPr="006F4290" w:rsidRDefault="00DB2A4C" w:rsidP="00EF4936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1</w:t>
            </w:r>
            <w:r w:rsidR="00EF4936" w:rsidRPr="006F4290">
              <w:rPr>
                <w:sz w:val="22"/>
                <w:lang w:val="ro-RO"/>
              </w:rPr>
              <w:t>.</w:t>
            </w:r>
          </w:p>
        </w:tc>
        <w:tc>
          <w:tcPr>
            <w:tcW w:w="4008" w:type="dxa"/>
          </w:tcPr>
          <w:p w14:paraId="74AC6031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Perfecționarea la nivel de instituţie cu desfășurarea  anuală a seminarelor, trainingurilor pe aspecte ce ţin  de </w:t>
            </w:r>
            <w:r w:rsidR="00F5427E">
              <w:rPr>
                <w:rFonts w:cs="Times New Roman"/>
                <w:sz w:val="22"/>
                <w:lang w:val="ro-RO"/>
              </w:rPr>
              <w:t xml:space="preserve">aplicarea practicilor de </w:t>
            </w:r>
            <w:r w:rsidR="00DB2A4C" w:rsidRPr="006F4290">
              <w:rPr>
                <w:rFonts w:cs="Times New Roman"/>
                <w:sz w:val="22"/>
                <w:lang w:val="ro-RO"/>
              </w:rPr>
              <w:t xml:space="preserve"> utilizarea a TIC ,</w:t>
            </w:r>
            <w:r w:rsidRPr="006F4290">
              <w:rPr>
                <w:rFonts w:cs="Times New Roman"/>
                <w:sz w:val="22"/>
                <w:lang w:val="ro-RO"/>
              </w:rPr>
              <w:t xml:space="preserve"> metodelor centrate pe elev,</w:t>
            </w:r>
            <w:r w:rsidR="00D155D2">
              <w:rPr>
                <w:rFonts w:cs="Times New Roman"/>
                <w:sz w:val="22"/>
                <w:lang w:val="ro-RO"/>
              </w:rPr>
              <w:t xml:space="preserve"> </w:t>
            </w:r>
            <w:r w:rsidR="00497653" w:rsidRPr="006F4290">
              <w:rPr>
                <w:rFonts w:cs="Times New Roman"/>
                <w:sz w:val="22"/>
                <w:lang w:val="ro-RO"/>
              </w:rPr>
              <w:t>(</w:t>
            </w:r>
            <w:r w:rsidRPr="006F4290">
              <w:rPr>
                <w:rFonts w:cs="Times New Roman"/>
                <w:sz w:val="22"/>
                <w:lang w:val="ro-RO"/>
              </w:rPr>
              <w:t>evaluării criteriale prin discriptori</w:t>
            </w:r>
            <w:r w:rsidR="00497653" w:rsidRPr="006F4290">
              <w:rPr>
                <w:rFonts w:cs="Times New Roman"/>
                <w:sz w:val="22"/>
                <w:lang w:val="ro-RO"/>
              </w:rPr>
              <w:t xml:space="preserve"> în c</w:t>
            </w:r>
            <w:r w:rsidR="00486F59">
              <w:rPr>
                <w:rFonts w:cs="Times New Roman"/>
                <w:sz w:val="22"/>
                <w:lang w:val="ro-RO"/>
              </w:rPr>
              <w:t>l.a X-X</w:t>
            </w:r>
            <w:r w:rsidR="00497653" w:rsidRPr="006F4290">
              <w:rPr>
                <w:rFonts w:cs="Times New Roman"/>
                <w:sz w:val="22"/>
                <w:lang w:val="ro-RO"/>
              </w:rPr>
              <w:t>I</w:t>
            </w:r>
            <w:r w:rsidR="0023330B">
              <w:rPr>
                <w:rFonts w:cs="Times New Roman"/>
                <w:sz w:val="22"/>
                <w:lang w:val="ro-RO"/>
              </w:rPr>
              <w:t>I</w:t>
            </w:r>
            <w:r w:rsidR="00497653" w:rsidRPr="006F4290">
              <w:rPr>
                <w:rFonts w:cs="Times New Roman"/>
                <w:sz w:val="22"/>
                <w:lang w:val="ro-RO"/>
              </w:rPr>
              <w:t>-a)</w:t>
            </w:r>
            <w:r w:rsidRPr="006F4290">
              <w:rPr>
                <w:rFonts w:cs="Times New Roman"/>
                <w:sz w:val="22"/>
                <w:lang w:val="ro-RO"/>
              </w:rPr>
              <w:t>.</w:t>
            </w:r>
          </w:p>
        </w:tc>
        <w:tc>
          <w:tcPr>
            <w:tcW w:w="3254" w:type="dxa"/>
          </w:tcPr>
          <w:p w14:paraId="13F32918" w14:textId="77777777" w:rsidR="0073570B" w:rsidRDefault="0073570B" w:rsidP="0073570B">
            <w:pPr>
              <w:rPr>
                <w:rFonts w:cs="Times New Roman"/>
                <w:sz w:val="22"/>
                <w:lang w:val="ro-RO"/>
              </w:rPr>
            </w:pPr>
            <w:r w:rsidRPr="0073570B">
              <w:rPr>
                <w:rFonts w:cs="Times New Roman"/>
                <w:sz w:val="22"/>
                <w:lang w:val="ro-RO"/>
              </w:rPr>
              <w:t>Crearea mecanismelor motivaţionale adecvate, implementarea creditelor profesionale</w:t>
            </w:r>
            <w:r>
              <w:rPr>
                <w:rFonts w:cs="Times New Roman"/>
                <w:sz w:val="22"/>
                <w:lang w:val="ro-RO"/>
              </w:rPr>
              <w:t>,</w:t>
            </w:r>
            <w:r w:rsidRPr="006F4290">
              <w:rPr>
                <w:rFonts w:cs="Times New Roman"/>
                <w:sz w:val="22"/>
                <w:lang w:val="ro-RO"/>
              </w:rPr>
              <w:t xml:space="preserve"> </w:t>
            </w:r>
          </w:p>
          <w:p w14:paraId="727C49C5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Seminare,</w:t>
            </w:r>
            <w:r w:rsidR="00D155D2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traininguri,</w:t>
            </w:r>
          </w:p>
          <w:p w14:paraId="2526F26B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mese rotunde  </w:t>
            </w:r>
          </w:p>
        </w:tc>
        <w:tc>
          <w:tcPr>
            <w:tcW w:w="2417" w:type="dxa"/>
          </w:tcPr>
          <w:p w14:paraId="622EC36B" w14:textId="77777777" w:rsidR="0023330B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  <w:r w:rsidR="0023330B">
              <w:rPr>
                <w:rFonts w:cs="Times New Roman"/>
                <w:sz w:val="22"/>
                <w:lang w:val="ro-RO"/>
              </w:rPr>
              <w:t>:</w:t>
            </w:r>
            <w:r w:rsidR="00D155D2">
              <w:rPr>
                <w:rFonts w:cs="Times New Roman"/>
                <w:sz w:val="22"/>
                <w:lang w:val="ro-RO"/>
              </w:rPr>
              <w:t xml:space="preserve"> </w:t>
            </w:r>
            <w:r w:rsidR="0023330B">
              <w:rPr>
                <w:rFonts w:cs="Times New Roman"/>
                <w:sz w:val="22"/>
                <w:lang w:val="ro-RO"/>
              </w:rPr>
              <w:t>2000 lei anual;</w:t>
            </w:r>
          </w:p>
          <w:p w14:paraId="370BC3D4" w14:textId="77777777" w:rsidR="00CF04AD" w:rsidRPr="006F4290" w:rsidRDefault="0023330B" w:rsidP="00EF4936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Folosirea mijloacelor </w:t>
            </w:r>
            <w:r w:rsidR="00EA6DAE">
              <w:rPr>
                <w:rFonts w:cs="Times New Roman"/>
                <w:sz w:val="22"/>
                <w:lang w:val="ro-RO"/>
              </w:rPr>
              <w:t xml:space="preserve">din liceu: </w:t>
            </w:r>
            <w:r w:rsidR="004E1BED">
              <w:rPr>
                <w:rFonts w:cs="Times New Roman"/>
                <w:sz w:val="22"/>
                <w:lang w:val="ro-RO"/>
              </w:rPr>
              <w:t>table interactiv</w:t>
            </w:r>
            <w:r>
              <w:rPr>
                <w:rFonts w:cs="Times New Roman"/>
                <w:sz w:val="22"/>
                <w:lang w:val="ro-RO"/>
              </w:rPr>
              <w:t xml:space="preserve">e, </w:t>
            </w:r>
            <w:r w:rsidR="00F5427E">
              <w:rPr>
                <w:rFonts w:cs="Times New Roman"/>
                <w:sz w:val="22"/>
                <w:lang w:val="ro-RO"/>
              </w:rPr>
              <w:t>notebook-uri</w:t>
            </w:r>
          </w:p>
          <w:p w14:paraId="59645B54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411" w:type="dxa"/>
          </w:tcPr>
          <w:p w14:paraId="7A109202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Toate cadrele didactice imp</w:t>
            </w:r>
            <w:r w:rsidR="004E1BED">
              <w:rPr>
                <w:rFonts w:cs="Times New Roman"/>
                <w:sz w:val="22"/>
                <w:lang w:val="ro-RO"/>
              </w:rPr>
              <w:t xml:space="preserve">licate în activităţi de formare vor obține competențe și certificate, </w:t>
            </w:r>
          </w:p>
        </w:tc>
        <w:tc>
          <w:tcPr>
            <w:tcW w:w="1705" w:type="dxa"/>
          </w:tcPr>
          <w:p w14:paraId="68BE5787" w14:textId="77777777" w:rsidR="00EF4936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  <w:r w:rsidR="00F5427E">
              <w:rPr>
                <w:rFonts w:cs="Times New Roman"/>
                <w:sz w:val="22"/>
                <w:lang w:val="ro-RO"/>
              </w:rPr>
              <w:t>,</w:t>
            </w:r>
          </w:p>
          <w:p w14:paraId="6930B92C" w14:textId="77777777" w:rsidR="00F5427E" w:rsidRPr="006F4290" w:rsidRDefault="00F5427E" w:rsidP="00EF4936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Șefii de comisii metodice</w:t>
            </w:r>
          </w:p>
          <w:p w14:paraId="0D3CB2BE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</w:p>
          <w:p w14:paraId="6CA1C9C2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194" w:type="dxa"/>
          </w:tcPr>
          <w:p w14:paraId="15C61429" w14:textId="77777777" w:rsidR="00EF4936" w:rsidRPr="006F4290" w:rsidRDefault="00AC6DB6" w:rsidP="00EF4936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D155D2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D155D2">
              <w:rPr>
                <w:rFonts w:cs="Times New Roman"/>
                <w:sz w:val="22"/>
                <w:lang w:val="ro-RO"/>
              </w:rPr>
              <w:t>4</w:t>
            </w:r>
          </w:p>
        </w:tc>
      </w:tr>
      <w:tr w:rsidR="00862B75" w:rsidRPr="006F4290" w14:paraId="4FE8B1C0" w14:textId="77777777" w:rsidTr="00E04963">
        <w:trPr>
          <w:trHeight w:val="296"/>
        </w:trPr>
        <w:tc>
          <w:tcPr>
            <w:tcW w:w="528" w:type="dxa"/>
          </w:tcPr>
          <w:p w14:paraId="7FBD29A0" w14:textId="77777777" w:rsidR="00EF4936" w:rsidRPr="006F4290" w:rsidRDefault="00861CC7" w:rsidP="00EF4936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2</w:t>
            </w:r>
            <w:r w:rsidR="00EF4936" w:rsidRPr="006F4290">
              <w:rPr>
                <w:sz w:val="22"/>
                <w:lang w:val="ro-RO"/>
              </w:rPr>
              <w:t>.</w:t>
            </w:r>
          </w:p>
        </w:tc>
        <w:tc>
          <w:tcPr>
            <w:tcW w:w="4008" w:type="dxa"/>
          </w:tcPr>
          <w:p w14:paraId="16F2E89F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Asigurarea participării tuturor cadrelor didactice/ manageriale, conform solicitării,</w:t>
            </w:r>
            <w:r w:rsidR="00D155D2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la toate fo</w:t>
            </w:r>
            <w:r w:rsidR="00CF04AD" w:rsidRPr="006F4290">
              <w:rPr>
                <w:rFonts w:cs="Times New Roman"/>
                <w:sz w:val="22"/>
                <w:lang w:val="ro-RO"/>
              </w:rPr>
              <w:t>rmările  organizate  de către D</w:t>
            </w:r>
            <w:r w:rsidR="004E1BED">
              <w:rPr>
                <w:rFonts w:cs="Times New Roman"/>
                <w:sz w:val="22"/>
                <w:lang w:val="ro-RO"/>
              </w:rPr>
              <w:t>G</w:t>
            </w:r>
            <w:r w:rsidRPr="006F4290">
              <w:rPr>
                <w:rFonts w:cs="Times New Roman"/>
                <w:sz w:val="22"/>
                <w:lang w:val="ro-RO"/>
              </w:rPr>
              <w:t>E</w:t>
            </w:r>
            <w:r w:rsidR="004E1BED">
              <w:rPr>
                <w:rFonts w:cs="Times New Roman"/>
                <w:sz w:val="22"/>
                <w:lang w:val="ro-RO"/>
              </w:rPr>
              <w:t>TS,</w:t>
            </w:r>
            <w:r w:rsidR="00AC6DB6">
              <w:rPr>
                <w:rFonts w:cs="Times New Roman"/>
                <w:sz w:val="22"/>
                <w:lang w:val="ro-RO"/>
              </w:rPr>
              <w:t xml:space="preserve"> </w:t>
            </w:r>
            <w:r w:rsidR="004E1BED">
              <w:rPr>
                <w:rFonts w:cs="Times New Roman"/>
                <w:sz w:val="22"/>
                <w:lang w:val="ro-RO"/>
              </w:rPr>
              <w:t>MEC,</w:t>
            </w:r>
            <w:r w:rsidR="00AC6DB6">
              <w:rPr>
                <w:rFonts w:cs="Times New Roman"/>
                <w:sz w:val="22"/>
                <w:lang w:val="ro-RO"/>
              </w:rPr>
              <w:t xml:space="preserve"> </w:t>
            </w:r>
            <w:r w:rsidR="004E1BED">
              <w:rPr>
                <w:rFonts w:cs="Times New Roman"/>
                <w:sz w:val="22"/>
                <w:lang w:val="ro-RO"/>
              </w:rPr>
              <w:t>România sau alte țări</w:t>
            </w:r>
          </w:p>
        </w:tc>
        <w:tc>
          <w:tcPr>
            <w:tcW w:w="3254" w:type="dxa"/>
          </w:tcPr>
          <w:p w14:paraId="7FD2DB39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Delegarea persoanelor vizate</w:t>
            </w:r>
          </w:p>
        </w:tc>
        <w:tc>
          <w:tcPr>
            <w:tcW w:w="2417" w:type="dxa"/>
          </w:tcPr>
          <w:p w14:paraId="57311424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  <w:r w:rsidR="007F551F">
              <w:rPr>
                <w:rFonts w:cs="Times New Roman"/>
                <w:sz w:val="22"/>
                <w:lang w:val="ro-RO"/>
              </w:rPr>
              <w:t>,</w:t>
            </w:r>
          </w:p>
          <w:p w14:paraId="10DE7B6D" w14:textId="77777777" w:rsidR="00F5427E" w:rsidRDefault="00F5427E" w:rsidP="00EF4936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Chelt</w:t>
            </w:r>
            <w:r w:rsidR="008862E2">
              <w:rPr>
                <w:rFonts w:cs="Times New Roman"/>
                <w:sz w:val="22"/>
                <w:lang w:val="ro-RO"/>
              </w:rPr>
              <w:t>ueli</w:t>
            </w:r>
            <w:r>
              <w:rPr>
                <w:rFonts w:cs="Times New Roman"/>
                <w:sz w:val="22"/>
                <w:lang w:val="ro-RO"/>
              </w:rPr>
              <w:t xml:space="preserve"> de deplasare</w:t>
            </w:r>
          </w:p>
          <w:p w14:paraId="4231CFFA" w14:textId="77777777" w:rsidR="00CF04AD" w:rsidRPr="006F4290" w:rsidRDefault="00CF04AD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200</w:t>
            </w:r>
            <w:r w:rsidR="004E1BED">
              <w:rPr>
                <w:rFonts w:cs="Times New Roman"/>
                <w:sz w:val="22"/>
                <w:lang w:val="ro-RO"/>
              </w:rPr>
              <w:t>0</w:t>
            </w:r>
            <w:r w:rsidRPr="006F4290">
              <w:rPr>
                <w:rFonts w:cs="Times New Roman"/>
                <w:sz w:val="22"/>
                <w:lang w:val="ro-RO"/>
              </w:rPr>
              <w:t xml:space="preserve"> lei</w:t>
            </w:r>
            <w:r w:rsidR="004E1BED">
              <w:rPr>
                <w:rFonts w:cs="Times New Roman"/>
                <w:sz w:val="22"/>
                <w:lang w:val="ro-RO"/>
              </w:rPr>
              <w:t xml:space="preserve"> (dupa necesitate)</w:t>
            </w:r>
          </w:p>
        </w:tc>
        <w:tc>
          <w:tcPr>
            <w:tcW w:w="2411" w:type="dxa"/>
          </w:tcPr>
          <w:p w14:paraId="0C047953" w14:textId="77777777" w:rsidR="00EF4936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100% participare</w:t>
            </w:r>
            <w:r w:rsidR="0073570B">
              <w:rPr>
                <w:rFonts w:cs="Times New Roman"/>
                <w:sz w:val="22"/>
                <w:lang w:val="ro-RO"/>
              </w:rPr>
              <w:t>;</w:t>
            </w:r>
          </w:p>
          <w:p w14:paraId="22AF0DEA" w14:textId="77777777" w:rsidR="0073570B" w:rsidRPr="006F4290" w:rsidRDefault="0073570B" w:rsidP="00EF4936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705" w:type="dxa"/>
          </w:tcPr>
          <w:p w14:paraId="30B59CA8" w14:textId="77777777" w:rsidR="00EF4936" w:rsidRPr="006F4290" w:rsidRDefault="00EF4936" w:rsidP="00EF4936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</w:tc>
        <w:tc>
          <w:tcPr>
            <w:tcW w:w="1194" w:type="dxa"/>
          </w:tcPr>
          <w:p w14:paraId="424799EB" w14:textId="77777777" w:rsidR="00EF4936" w:rsidRPr="006F4290" w:rsidRDefault="00486F59" w:rsidP="00EF4936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D155D2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D155D2">
              <w:rPr>
                <w:rFonts w:cs="Times New Roman"/>
                <w:sz w:val="22"/>
                <w:lang w:val="ro-RO"/>
              </w:rPr>
              <w:t>7</w:t>
            </w:r>
          </w:p>
        </w:tc>
      </w:tr>
    </w:tbl>
    <w:p w14:paraId="2CF7E360" w14:textId="77777777" w:rsidR="00F014AF" w:rsidRDefault="00861CC7" w:rsidP="00861CC7">
      <w:pPr>
        <w:spacing w:after="0"/>
        <w:rPr>
          <w:b/>
          <w:sz w:val="22"/>
          <w:lang w:val="ro-RO"/>
        </w:rPr>
      </w:pPr>
      <w:r w:rsidRPr="006F4290">
        <w:rPr>
          <w:b/>
          <w:sz w:val="22"/>
          <w:lang w:val="ro-RO"/>
        </w:rPr>
        <w:t xml:space="preserve">                                                                   </w:t>
      </w:r>
      <w:r w:rsidR="00C23337">
        <w:rPr>
          <w:b/>
          <w:sz w:val="22"/>
          <w:lang w:val="ro-RO"/>
        </w:rPr>
        <w:t xml:space="preserve">                      </w:t>
      </w:r>
      <w:r w:rsidR="0036065B">
        <w:rPr>
          <w:b/>
          <w:sz w:val="22"/>
          <w:lang w:val="ro-RO"/>
        </w:rPr>
        <w:t xml:space="preserve">  </w:t>
      </w:r>
    </w:p>
    <w:p w14:paraId="3CDA9E6F" w14:textId="77777777" w:rsidR="003077CB" w:rsidRPr="006F4290" w:rsidRDefault="00F014AF" w:rsidP="00861CC7">
      <w:pPr>
        <w:spacing w:after="0"/>
        <w:rPr>
          <w:b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                                                            </w:t>
      </w:r>
      <w:r w:rsidR="003077CB" w:rsidRPr="006F4290">
        <w:rPr>
          <w:b/>
          <w:sz w:val="22"/>
          <w:lang w:val="ro-RO"/>
        </w:rPr>
        <w:t>DOMENIUL</w:t>
      </w:r>
      <w:r w:rsidR="00C23337">
        <w:rPr>
          <w:b/>
          <w:sz w:val="22"/>
          <w:lang w:val="ro-RO"/>
        </w:rPr>
        <w:t xml:space="preserve">: </w:t>
      </w:r>
      <w:r w:rsidR="00903C12" w:rsidRPr="006F4290">
        <w:rPr>
          <w:b/>
          <w:sz w:val="22"/>
          <w:lang w:val="ro-RO"/>
        </w:rPr>
        <w:t xml:space="preserve"> RESURSE UMANE</w:t>
      </w:r>
      <w:r w:rsidR="003077CB" w:rsidRPr="006F4290">
        <w:rPr>
          <w:b/>
          <w:sz w:val="22"/>
          <w:lang w:val="ro-RO"/>
        </w:rPr>
        <w:t>:</w:t>
      </w:r>
    </w:p>
    <w:p w14:paraId="29FCE9E2" w14:textId="77777777" w:rsidR="003077CB" w:rsidRPr="006F4290" w:rsidRDefault="0036065B" w:rsidP="00861CC7">
      <w:pPr>
        <w:spacing w:after="0"/>
        <w:rPr>
          <w:b/>
          <w:i/>
          <w:sz w:val="22"/>
          <w:lang w:val="ro-RO"/>
        </w:rPr>
      </w:pPr>
      <w:r>
        <w:rPr>
          <w:b/>
          <w:sz w:val="16"/>
          <w:szCs w:val="16"/>
          <w:lang w:val="ro-RO"/>
        </w:rPr>
        <w:t xml:space="preserve">    </w:t>
      </w:r>
      <w:r w:rsidR="00C87954" w:rsidRPr="006F4290">
        <w:rPr>
          <w:b/>
          <w:sz w:val="16"/>
          <w:szCs w:val="16"/>
          <w:lang w:val="ro-RO"/>
        </w:rPr>
        <w:t xml:space="preserve">PROBLEMA </w:t>
      </w:r>
      <w:r w:rsidR="003077CB" w:rsidRPr="006F4290">
        <w:rPr>
          <w:b/>
          <w:sz w:val="22"/>
          <w:lang w:val="ro-RO"/>
        </w:rPr>
        <w:t>:</w:t>
      </w:r>
      <w:r w:rsidR="00E04963">
        <w:rPr>
          <w:b/>
          <w:sz w:val="22"/>
          <w:lang w:val="ro-RO"/>
        </w:rPr>
        <w:t xml:space="preserve"> </w:t>
      </w:r>
      <w:r w:rsidR="007244A1" w:rsidRPr="006F4290">
        <w:rPr>
          <w:b/>
          <w:i/>
          <w:sz w:val="22"/>
          <w:lang w:val="ro-RO"/>
        </w:rPr>
        <w:t>Deficitul în creștere a cadrelor didactice tinere, competitive</w:t>
      </w:r>
      <w:r w:rsidR="003760B7" w:rsidRPr="006F4290">
        <w:rPr>
          <w:b/>
          <w:i/>
          <w:sz w:val="22"/>
          <w:lang w:val="ro-RO"/>
        </w:rPr>
        <w:t>.</w:t>
      </w:r>
    </w:p>
    <w:p w14:paraId="66A5499B" w14:textId="77777777" w:rsidR="003077CB" w:rsidRPr="006F4290" w:rsidRDefault="0036065B" w:rsidP="00861CC7">
      <w:pPr>
        <w:spacing w:after="0"/>
        <w:rPr>
          <w:b/>
          <w:sz w:val="22"/>
          <w:lang w:val="ro-RO"/>
        </w:rPr>
      </w:pPr>
      <w:r>
        <w:rPr>
          <w:b/>
          <w:sz w:val="16"/>
          <w:szCs w:val="16"/>
          <w:lang w:val="ro-RO"/>
        </w:rPr>
        <w:t xml:space="preserve">    </w:t>
      </w:r>
      <w:r w:rsidR="003077CB" w:rsidRPr="006F4290">
        <w:rPr>
          <w:b/>
          <w:sz w:val="16"/>
          <w:szCs w:val="16"/>
          <w:lang w:val="ro-RO"/>
        </w:rPr>
        <w:t>OBIECTIVUL GENERAL</w:t>
      </w:r>
      <w:r w:rsidR="003077CB" w:rsidRPr="006F4290">
        <w:rPr>
          <w:b/>
          <w:sz w:val="22"/>
          <w:lang w:val="ro-RO"/>
        </w:rPr>
        <w:t>:</w:t>
      </w:r>
      <w:r w:rsidR="00D172CC" w:rsidRPr="006F4290">
        <w:rPr>
          <w:b/>
          <w:color w:val="000000"/>
          <w:sz w:val="22"/>
          <w:lang w:val="ro-RO"/>
        </w:rPr>
        <w:t xml:space="preserve"> </w:t>
      </w:r>
      <w:r w:rsidR="001D03F2" w:rsidRPr="006F4290">
        <w:rPr>
          <w:b/>
          <w:color w:val="000000"/>
          <w:sz w:val="22"/>
          <w:lang w:val="ro-RO"/>
        </w:rPr>
        <w:t xml:space="preserve">Asigurarea </w:t>
      </w:r>
      <w:r w:rsidR="00E04963">
        <w:rPr>
          <w:b/>
          <w:color w:val="000000"/>
          <w:sz w:val="22"/>
          <w:lang w:val="ro-RO"/>
        </w:rPr>
        <w:t xml:space="preserve">cu cadre didactice </w:t>
      </w:r>
      <w:r w:rsidR="007244A1" w:rsidRPr="006F4290">
        <w:rPr>
          <w:b/>
          <w:color w:val="000000"/>
          <w:sz w:val="22"/>
          <w:lang w:val="ro-RO"/>
        </w:rPr>
        <w:t>t</w:t>
      </w:r>
      <w:r w:rsidR="00E04963">
        <w:rPr>
          <w:b/>
          <w:color w:val="000000"/>
          <w:sz w:val="22"/>
          <w:lang w:val="ro-RO"/>
        </w:rPr>
        <w:t xml:space="preserve">inere, </w:t>
      </w:r>
      <w:r w:rsidR="004E1BED">
        <w:rPr>
          <w:b/>
          <w:color w:val="000000"/>
          <w:sz w:val="22"/>
          <w:lang w:val="ro-RO"/>
        </w:rPr>
        <w:t>intru asigurarea realiză</w:t>
      </w:r>
      <w:r w:rsidR="007244A1" w:rsidRPr="006F4290">
        <w:rPr>
          <w:b/>
          <w:color w:val="000000"/>
          <w:sz w:val="22"/>
          <w:lang w:val="ro-RO"/>
        </w:rPr>
        <w:t xml:space="preserve">rii eficiente a curricula școlară, a continuității poziției </w:t>
      </w:r>
      <w:r w:rsidR="004E1BED">
        <w:rPr>
          <w:b/>
          <w:color w:val="000000"/>
          <w:sz w:val="22"/>
          <w:lang w:val="ro-RO"/>
        </w:rPr>
        <w:t xml:space="preserve">de lider în cadrul municipiului </w:t>
      </w:r>
      <w:r w:rsidR="007244A1" w:rsidRPr="006F4290">
        <w:rPr>
          <w:b/>
          <w:color w:val="000000"/>
          <w:sz w:val="22"/>
          <w:lang w:val="ro-RO"/>
        </w:rPr>
        <w:t xml:space="preserve">în </w:t>
      </w:r>
      <w:r w:rsidR="00CF04AD" w:rsidRPr="006F4290">
        <w:rPr>
          <w:b/>
          <w:color w:val="000000"/>
          <w:sz w:val="22"/>
          <w:lang w:val="ro-RO"/>
        </w:rPr>
        <w:t>beneficiul</w:t>
      </w:r>
      <w:r w:rsidR="00D155D2">
        <w:rPr>
          <w:b/>
          <w:color w:val="000000"/>
          <w:sz w:val="22"/>
          <w:lang w:val="ro-RO"/>
        </w:rPr>
        <w:t xml:space="preserve">, </w:t>
      </w:r>
      <w:r w:rsidR="007244A1" w:rsidRPr="006F4290">
        <w:rPr>
          <w:b/>
          <w:color w:val="000000"/>
          <w:sz w:val="22"/>
          <w:lang w:val="ro-RO"/>
        </w:rPr>
        <w:t xml:space="preserve"> în primul rând</w:t>
      </w:r>
      <w:r w:rsidR="00D155D2">
        <w:rPr>
          <w:b/>
          <w:color w:val="000000"/>
          <w:sz w:val="22"/>
          <w:lang w:val="ro-RO"/>
        </w:rPr>
        <w:t xml:space="preserve">, </w:t>
      </w:r>
      <w:r w:rsidR="007244A1" w:rsidRPr="006F4290">
        <w:rPr>
          <w:b/>
          <w:color w:val="000000"/>
          <w:sz w:val="22"/>
          <w:lang w:val="ro-RO"/>
        </w:rPr>
        <w:t xml:space="preserve"> al elevilor</w:t>
      </w:r>
      <w:r w:rsidR="001D03F2" w:rsidRPr="006F4290">
        <w:rPr>
          <w:b/>
          <w:color w:val="000000"/>
          <w:sz w:val="22"/>
          <w:lang w:val="ro-RO"/>
        </w:rPr>
        <w:t>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2880"/>
        <w:gridCol w:w="2160"/>
        <w:gridCol w:w="2430"/>
        <w:gridCol w:w="2070"/>
        <w:gridCol w:w="1286"/>
      </w:tblGrid>
      <w:tr w:rsidR="00DF0BE1" w:rsidRPr="006F4290" w14:paraId="1F32E636" w14:textId="77777777" w:rsidTr="00F0397E">
        <w:trPr>
          <w:trHeight w:val="296"/>
        </w:trPr>
        <w:tc>
          <w:tcPr>
            <w:tcW w:w="567" w:type="dxa"/>
            <w:vMerge w:val="restart"/>
            <w:shd w:val="clear" w:color="auto" w:fill="D6E3BC" w:themeFill="accent3" w:themeFillTint="66"/>
            <w:vAlign w:val="center"/>
          </w:tcPr>
          <w:p w14:paraId="6E05BC96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lastRenderedPageBreak/>
              <w:t>Nr.</w:t>
            </w:r>
          </w:p>
        </w:tc>
        <w:tc>
          <w:tcPr>
            <w:tcW w:w="4113" w:type="dxa"/>
            <w:vMerge w:val="restart"/>
            <w:shd w:val="clear" w:color="auto" w:fill="D6E3BC" w:themeFill="accent3" w:themeFillTint="66"/>
            <w:vAlign w:val="center"/>
          </w:tcPr>
          <w:p w14:paraId="6D20BB4E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Obiective specifice</w:t>
            </w:r>
          </w:p>
        </w:tc>
        <w:tc>
          <w:tcPr>
            <w:tcW w:w="2880" w:type="dxa"/>
            <w:vMerge w:val="restart"/>
            <w:shd w:val="clear" w:color="auto" w:fill="D6E3BC" w:themeFill="accent3" w:themeFillTint="66"/>
            <w:vAlign w:val="center"/>
          </w:tcPr>
          <w:p w14:paraId="1BBE8012" w14:textId="77777777" w:rsidR="003077CB" w:rsidRPr="006F4290" w:rsidRDefault="004C13A2" w:rsidP="004C13A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</w:t>
            </w:r>
            <w:r w:rsidRPr="006F4290">
              <w:rPr>
                <w:b/>
                <w:sz w:val="22"/>
                <w:lang w:val="ro-RO"/>
              </w:rPr>
              <w:t xml:space="preserve">cțiuni </w:t>
            </w:r>
            <w:r>
              <w:rPr>
                <w:b/>
                <w:sz w:val="22"/>
                <w:lang w:val="ro-RO"/>
              </w:rPr>
              <w:t>/Activități</w:t>
            </w:r>
          </w:p>
        </w:tc>
        <w:tc>
          <w:tcPr>
            <w:tcW w:w="2160" w:type="dxa"/>
            <w:vMerge w:val="restart"/>
            <w:shd w:val="clear" w:color="auto" w:fill="D6E3BC" w:themeFill="accent3" w:themeFillTint="66"/>
            <w:vAlign w:val="center"/>
          </w:tcPr>
          <w:p w14:paraId="7643F932" w14:textId="77777777" w:rsidR="004C13A2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M</w:t>
            </w:r>
            <w:r w:rsidR="004C13A2">
              <w:rPr>
                <w:b/>
                <w:sz w:val="22"/>
                <w:lang w:val="ro-RO"/>
              </w:rPr>
              <w:t>ijloace,</w:t>
            </w:r>
          </w:p>
          <w:p w14:paraId="28BBD805" w14:textId="77777777" w:rsidR="003077CB" w:rsidRPr="006F4290" w:rsidRDefault="004C13A2" w:rsidP="004C13A2">
            <w:pPr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Estimarea </w:t>
            </w:r>
            <w:r w:rsidR="003077CB" w:rsidRPr="006F4290">
              <w:rPr>
                <w:b/>
                <w:sz w:val="22"/>
                <w:lang w:val="ro-RO"/>
              </w:rPr>
              <w:t>costuri</w:t>
            </w:r>
            <w:r>
              <w:rPr>
                <w:b/>
                <w:sz w:val="22"/>
                <w:lang w:val="ro-RO"/>
              </w:rPr>
              <w:t>lor</w:t>
            </w:r>
          </w:p>
        </w:tc>
        <w:tc>
          <w:tcPr>
            <w:tcW w:w="4500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95AFE2D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286" w:type="dxa"/>
            <w:vMerge w:val="restart"/>
            <w:shd w:val="clear" w:color="auto" w:fill="D6E3BC" w:themeFill="accent3" w:themeFillTint="66"/>
            <w:vAlign w:val="center"/>
          </w:tcPr>
          <w:p w14:paraId="42D5CD54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Termen de realizare</w:t>
            </w:r>
          </w:p>
        </w:tc>
      </w:tr>
      <w:tr w:rsidR="00DF0BE1" w:rsidRPr="006F4290" w14:paraId="70BFDE0D" w14:textId="77777777" w:rsidTr="00F0397E">
        <w:trPr>
          <w:trHeight w:val="296"/>
        </w:trPr>
        <w:tc>
          <w:tcPr>
            <w:tcW w:w="567" w:type="dxa"/>
            <w:vMerge/>
          </w:tcPr>
          <w:p w14:paraId="7EB65F29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4113" w:type="dxa"/>
            <w:vMerge/>
          </w:tcPr>
          <w:p w14:paraId="356D94EB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880" w:type="dxa"/>
            <w:vMerge/>
          </w:tcPr>
          <w:p w14:paraId="47F6B9F0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160" w:type="dxa"/>
            <w:vMerge/>
          </w:tcPr>
          <w:p w14:paraId="5F47F95D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7364212" w14:textId="77777777" w:rsidR="003077CB" w:rsidRPr="006F4290" w:rsidRDefault="004C13A2" w:rsidP="00CD2E93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Indicatori de rezultat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7918BDA" w14:textId="77777777" w:rsidR="003077CB" w:rsidRPr="006F4290" w:rsidRDefault="00090808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Responsabili</w:t>
            </w:r>
          </w:p>
        </w:tc>
        <w:tc>
          <w:tcPr>
            <w:tcW w:w="1286" w:type="dxa"/>
            <w:vMerge/>
          </w:tcPr>
          <w:p w14:paraId="15AEDF79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</w:tr>
      <w:tr w:rsidR="00DF0BE1" w:rsidRPr="006F4290" w14:paraId="6D7AB7E6" w14:textId="77777777" w:rsidTr="00F0397E">
        <w:trPr>
          <w:trHeight w:val="296"/>
        </w:trPr>
        <w:tc>
          <w:tcPr>
            <w:tcW w:w="567" w:type="dxa"/>
          </w:tcPr>
          <w:p w14:paraId="0BB6824D" w14:textId="77777777" w:rsidR="00BB746B" w:rsidRPr="006F4290" w:rsidRDefault="00BB746B" w:rsidP="00BB746B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1.</w:t>
            </w:r>
          </w:p>
        </w:tc>
        <w:tc>
          <w:tcPr>
            <w:tcW w:w="4113" w:type="dxa"/>
          </w:tcPr>
          <w:p w14:paraId="73B174E6" w14:textId="77777777" w:rsidR="00BB746B" w:rsidRPr="006F4290" w:rsidRDefault="007244A1" w:rsidP="00BB746B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Atragerea şi selectarea de personal didactic competent</w:t>
            </w:r>
            <w:r w:rsidR="0073570B">
              <w:rPr>
                <w:rFonts w:cs="Times New Roman"/>
                <w:szCs w:val="24"/>
                <w:lang w:val="ro-RO"/>
              </w:rPr>
              <w:t xml:space="preserve"> </w:t>
            </w:r>
          </w:p>
        </w:tc>
        <w:tc>
          <w:tcPr>
            <w:tcW w:w="2880" w:type="dxa"/>
          </w:tcPr>
          <w:p w14:paraId="79DE8CD8" w14:textId="77777777" w:rsidR="00BB746B" w:rsidRDefault="00861CC7" w:rsidP="00861CC7">
            <w:pPr>
              <w:pStyle w:val="ac"/>
              <w:spacing w:before="60" w:line="276" w:lineRule="auto"/>
              <w:rPr>
                <w:sz w:val="22"/>
                <w:szCs w:val="22"/>
                <w:lang w:val="ro-RO"/>
              </w:rPr>
            </w:pPr>
            <w:r w:rsidRPr="006F4290">
              <w:rPr>
                <w:sz w:val="24"/>
                <w:szCs w:val="24"/>
                <w:lang w:val="ro-RO"/>
              </w:rPr>
              <w:t xml:space="preserve">Analiza </w:t>
            </w:r>
            <w:r w:rsidR="007244A1" w:rsidRPr="006F4290">
              <w:rPr>
                <w:sz w:val="24"/>
                <w:szCs w:val="24"/>
                <w:lang w:val="ro-RO"/>
              </w:rPr>
              <w:t xml:space="preserve"> ofe</w:t>
            </w:r>
            <w:r w:rsidRPr="006F4290">
              <w:rPr>
                <w:sz w:val="24"/>
                <w:szCs w:val="24"/>
                <w:lang w:val="ro-RO"/>
              </w:rPr>
              <w:t>rtei de cadre,</w:t>
            </w:r>
            <w:r w:rsidR="008643FB">
              <w:rPr>
                <w:sz w:val="24"/>
                <w:szCs w:val="24"/>
                <w:lang w:val="ro-RO"/>
              </w:rPr>
              <w:t xml:space="preserve"> </w:t>
            </w:r>
            <w:r w:rsidRPr="006F4290">
              <w:rPr>
                <w:sz w:val="22"/>
                <w:szCs w:val="22"/>
                <w:lang w:val="ro-RO"/>
              </w:rPr>
              <w:t xml:space="preserve">condiţii </w:t>
            </w:r>
            <w:r w:rsidR="007244A1" w:rsidRPr="006F4290">
              <w:rPr>
                <w:sz w:val="22"/>
                <w:szCs w:val="22"/>
                <w:lang w:val="ro-RO"/>
              </w:rPr>
              <w:t>favorabile de muncă</w:t>
            </w:r>
            <w:r w:rsidR="008643FB">
              <w:rPr>
                <w:sz w:val="22"/>
                <w:szCs w:val="22"/>
                <w:lang w:val="ro-RO"/>
              </w:rPr>
              <w:t>;</w:t>
            </w:r>
          </w:p>
          <w:p w14:paraId="69CE2CE2" w14:textId="77777777" w:rsidR="008643FB" w:rsidRPr="006F4290" w:rsidRDefault="008643FB" w:rsidP="00861CC7">
            <w:pPr>
              <w:pStyle w:val="ac"/>
              <w:spacing w:before="60" w:line="276" w:lineRule="auto"/>
              <w:rPr>
                <w:sz w:val="24"/>
                <w:szCs w:val="24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Asigurarea mentoratului</w:t>
            </w:r>
          </w:p>
        </w:tc>
        <w:tc>
          <w:tcPr>
            <w:tcW w:w="2160" w:type="dxa"/>
          </w:tcPr>
          <w:p w14:paraId="259CC207" w14:textId="77777777" w:rsidR="00BB746B" w:rsidRPr="006F4290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Resurse umane</w:t>
            </w:r>
          </w:p>
        </w:tc>
        <w:tc>
          <w:tcPr>
            <w:tcW w:w="2430" w:type="dxa"/>
          </w:tcPr>
          <w:p w14:paraId="09CC5DEA" w14:textId="77777777" w:rsidR="00BB746B" w:rsidRPr="006F4290" w:rsidRDefault="007244A1" w:rsidP="00BB746B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Asigurarea a </w:t>
            </w:r>
            <w:r w:rsidR="005F52BA" w:rsidRPr="006F4290">
              <w:rPr>
                <w:rFonts w:cs="Times New Roman"/>
                <w:szCs w:val="24"/>
                <w:lang w:val="ro-RO"/>
              </w:rPr>
              <w:t xml:space="preserve">cel putin </w:t>
            </w:r>
            <w:r w:rsidRPr="006F4290">
              <w:rPr>
                <w:rFonts w:cs="Times New Roman"/>
                <w:szCs w:val="24"/>
                <w:lang w:val="ro-RO"/>
              </w:rPr>
              <w:t xml:space="preserve">2 cadre didactice </w:t>
            </w:r>
            <w:r w:rsidR="005F52BA" w:rsidRPr="006F4290">
              <w:rPr>
                <w:rFonts w:cs="Times New Roman"/>
                <w:szCs w:val="24"/>
                <w:lang w:val="ro-RO"/>
              </w:rPr>
              <w:t>tinere anual</w:t>
            </w:r>
            <w:r w:rsidR="008643FB">
              <w:rPr>
                <w:rFonts w:cs="Times New Roman"/>
                <w:szCs w:val="24"/>
                <w:lang w:val="ro-RO"/>
              </w:rPr>
              <w:t>;</w:t>
            </w:r>
          </w:p>
        </w:tc>
        <w:tc>
          <w:tcPr>
            <w:tcW w:w="2070" w:type="dxa"/>
          </w:tcPr>
          <w:p w14:paraId="003B858C" w14:textId="77777777" w:rsidR="00BB746B" w:rsidRPr="006F4290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Echipa managerială,</w:t>
            </w:r>
          </w:p>
          <w:p w14:paraId="067EED6E" w14:textId="77777777" w:rsidR="00BB746B" w:rsidRPr="006F4290" w:rsidRDefault="00BB746B" w:rsidP="00BB746B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şefii com</w:t>
            </w:r>
            <w:r w:rsidR="00861CC7" w:rsidRPr="006F4290">
              <w:rPr>
                <w:rFonts w:cs="Times New Roman"/>
                <w:szCs w:val="24"/>
                <w:lang w:val="ro-RO"/>
              </w:rPr>
              <w:t xml:space="preserve">.metod. sindicatul </w:t>
            </w:r>
          </w:p>
        </w:tc>
        <w:tc>
          <w:tcPr>
            <w:tcW w:w="1286" w:type="dxa"/>
          </w:tcPr>
          <w:p w14:paraId="4E6756D3" w14:textId="77777777" w:rsidR="00BB746B" w:rsidRPr="006F4290" w:rsidRDefault="004E1BED" w:rsidP="005F52BA">
            <w:pPr>
              <w:rPr>
                <w:rFonts w:cs="Times New Roman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D155D2">
              <w:rPr>
                <w:szCs w:val="24"/>
                <w:lang w:val="ro-RO"/>
              </w:rPr>
              <w:t>2</w:t>
            </w:r>
            <w:r>
              <w:rPr>
                <w:szCs w:val="24"/>
                <w:lang w:val="ro-RO"/>
              </w:rPr>
              <w:t>-202</w:t>
            </w:r>
            <w:r w:rsidR="00D155D2">
              <w:rPr>
                <w:szCs w:val="24"/>
                <w:lang w:val="ro-RO"/>
              </w:rPr>
              <w:t>7</w:t>
            </w:r>
          </w:p>
        </w:tc>
      </w:tr>
      <w:tr w:rsidR="00DF0BE1" w:rsidRPr="006F4290" w14:paraId="56256248" w14:textId="77777777" w:rsidTr="00F0397E">
        <w:trPr>
          <w:trHeight w:val="296"/>
        </w:trPr>
        <w:tc>
          <w:tcPr>
            <w:tcW w:w="567" w:type="dxa"/>
          </w:tcPr>
          <w:p w14:paraId="17EDE50C" w14:textId="77777777" w:rsidR="005B5934" w:rsidRPr="006F4290" w:rsidRDefault="00DF0BE1" w:rsidP="005B593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</w:t>
            </w:r>
          </w:p>
        </w:tc>
        <w:tc>
          <w:tcPr>
            <w:tcW w:w="4113" w:type="dxa"/>
          </w:tcPr>
          <w:p w14:paraId="1C78C5D1" w14:textId="77777777" w:rsidR="005B5934" w:rsidRPr="006F4290" w:rsidRDefault="005F52BA" w:rsidP="005F52BA">
            <w:pPr>
              <w:rPr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 Formarea continuă / recalificarea cadrelor didactice</w:t>
            </w:r>
            <w:r w:rsidR="00CF04AD" w:rsidRPr="006F4290">
              <w:rPr>
                <w:rFonts w:cs="Times New Roman"/>
                <w:szCs w:val="24"/>
                <w:lang w:val="ro-RO"/>
              </w:rPr>
              <w:t>.</w:t>
            </w:r>
          </w:p>
        </w:tc>
        <w:tc>
          <w:tcPr>
            <w:tcW w:w="2880" w:type="dxa"/>
          </w:tcPr>
          <w:p w14:paraId="6049AF33" w14:textId="77777777" w:rsidR="005F52BA" w:rsidRPr="006F4290" w:rsidRDefault="005F52BA" w:rsidP="00861CC7">
            <w:pPr>
              <w:pStyle w:val="ac"/>
              <w:spacing w:line="276" w:lineRule="auto"/>
              <w:rPr>
                <w:sz w:val="24"/>
                <w:szCs w:val="24"/>
                <w:lang w:val="ro-RO"/>
              </w:rPr>
            </w:pPr>
            <w:r w:rsidRPr="006F4290">
              <w:rPr>
                <w:sz w:val="24"/>
                <w:szCs w:val="24"/>
                <w:lang w:val="ro-RO"/>
              </w:rPr>
              <w:t>Identificarea posibilităților de formare/rec</w:t>
            </w:r>
            <w:r w:rsidR="00861CC7" w:rsidRPr="006F4290">
              <w:rPr>
                <w:sz w:val="24"/>
                <w:szCs w:val="24"/>
                <w:lang w:val="ro-RO"/>
              </w:rPr>
              <w:t xml:space="preserve">alificare </w:t>
            </w:r>
          </w:p>
          <w:p w14:paraId="05D33449" w14:textId="77777777" w:rsidR="005B5934" w:rsidRPr="006F4290" w:rsidRDefault="00144169" w:rsidP="00861CC7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 xml:space="preserve">Stabilirea de </w:t>
            </w:r>
            <w:r w:rsidR="005F52BA" w:rsidRPr="006F4290">
              <w:rPr>
                <w:szCs w:val="24"/>
                <w:lang w:val="ro-RO"/>
              </w:rPr>
              <w:t>relaţii d</w:t>
            </w:r>
            <w:r w:rsidR="00CF04AD" w:rsidRPr="006F4290">
              <w:rPr>
                <w:szCs w:val="24"/>
                <w:lang w:val="ro-RO"/>
              </w:rPr>
              <w:t>e colaborar cu USP,</w:t>
            </w:r>
            <w:r w:rsidR="00D155D2">
              <w:rPr>
                <w:szCs w:val="24"/>
                <w:lang w:val="ro-RO"/>
              </w:rPr>
              <w:t xml:space="preserve"> </w:t>
            </w:r>
            <w:r w:rsidRPr="006F4290">
              <w:rPr>
                <w:szCs w:val="24"/>
                <w:lang w:val="ro-RO"/>
              </w:rPr>
              <w:t>IŞE</w:t>
            </w:r>
            <w:r w:rsidR="00CF04AD" w:rsidRPr="006F4290">
              <w:rPr>
                <w:szCs w:val="24"/>
                <w:lang w:val="ro-RO"/>
              </w:rPr>
              <w:t>, IPT</w:t>
            </w:r>
            <w:r w:rsidR="00D155D2">
              <w:rPr>
                <w:szCs w:val="24"/>
                <w:lang w:val="ro-RO"/>
              </w:rPr>
              <w:t>, IFC</w:t>
            </w:r>
          </w:p>
        </w:tc>
        <w:tc>
          <w:tcPr>
            <w:tcW w:w="2160" w:type="dxa"/>
          </w:tcPr>
          <w:p w14:paraId="1289988F" w14:textId="77777777" w:rsidR="005B5934" w:rsidRPr="006F4290" w:rsidRDefault="00D155D2" w:rsidP="005B5934">
            <w:pPr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22</w:t>
            </w:r>
            <w:r w:rsidR="005B5934" w:rsidRPr="006F4290">
              <w:rPr>
                <w:rFonts w:cs="Times New Roman"/>
                <w:szCs w:val="24"/>
                <w:lang w:val="ro-RO"/>
              </w:rPr>
              <w:t xml:space="preserve"> mii lei anual</w:t>
            </w:r>
          </w:p>
          <w:p w14:paraId="43AE56BA" w14:textId="77777777" w:rsidR="005B5934" w:rsidRPr="006F4290" w:rsidRDefault="00144169" w:rsidP="005B5934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Din contul instituției</w:t>
            </w:r>
            <w:r w:rsidR="005B5934" w:rsidRPr="006F4290">
              <w:rPr>
                <w:rFonts w:cs="Times New Roman"/>
                <w:szCs w:val="24"/>
                <w:lang w:val="ro-RO"/>
              </w:rPr>
              <w:t>(2%).</w:t>
            </w:r>
          </w:p>
        </w:tc>
        <w:tc>
          <w:tcPr>
            <w:tcW w:w="2430" w:type="dxa"/>
          </w:tcPr>
          <w:p w14:paraId="124200EE" w14:textId="77777777" w:rsidR="005B5934" w:rsidRPr="006F4290" w:rsidRDefault="005F52BA" w:rsidP="005B5934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 xml:space="preserve">Formarea/Recalificarea  a </w:t>
            </w:r>
            <w:r w:rsidR="00CF3E34" w:rsidRPr="006F4290">
              <w:rPr>
                <w:szCs w:val="24"/>
                <w:lang w:val="ro-RO"/>
              </w:rPr>
              <w:t xml:space="preserve">2-3 </w:t>
            </w:r>
            <w:r w:rsidRPr="006F4290">
              <w:rPr>
                <w:szCs w:val="24"/>
                <w:lang w:val="ro-RO"/>
              </w:rPr>
              <w:t xml:space="preserve"> cadr</w:t>
            </w:r>
            <w:r w:rsidR="00CF3E34" w:rsidRPr="006F4290">
              <w:rPr>
                <w:szCs w:val="24"/>
                <w:lang w:val="ro-RO"/>
              </w:rPr>
              <w:t>e</w:t>
            </w:r>
            <w:r w:rsidRPr="006F4290">
              <w:rPr>
                <w:szCs w:val="24"/>
                <w:lang w:val="ro-RO"/>
              </w:rPr>
              <w:t xml:space="preserve"> didactic</w:t>
            </w:r>
            <w:r w:rsidR="00CF3E34" w:rsidRPr="006F4290">
              <w:rPr>
                <w:szCs w:val="24"/>
                <w:lang w:val="ro-RO"/>
              </w:rPr>
              <w:t>e</w:t>
            </w:r>
            <w:r w:rsidRPr="006F4290">
              <w:rPr>
                <w:szCs w:val="24"/>
                <w:lang w:val="ro-RO"/>
              </w:rPr>
              <w:t xml:space="preserve"> din rândul profesorilor tineri </w:t>
            </w:r>
          </w:p>
        </w:tc>
        <w:tc>
          <w:tcPr>
            <w:tcW w:w="2070" w:type="dxa"/>
          </w:tcPr>
          <w:p w14:paraId="092A5865" w14:textId="77777777" w:rsidR="005F52BA" w:rsidRPr="006F4290" w:rsidRDefault="005F52BA" w:rsidP="005F52BA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Echipa managerială,</w:t>
            </w:r>
          </w:p>
          <w:p w14:paraId="388DDB6E" w14:textId="77777777" w:rsidR="005B5934" w:rsidRPr="006F4290" w:rsidRDefault="005F52BA" w:rsidP="005F52BA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şefii comisiilor metodice</w:t>
            </w:r>
          </w:p>
        </w:tc>
        <w:tc>
          <w:tcPr>
            <w:tcW w:w="1286" w:type="dxa"/>
          </w:tcPr>
          <w:p w14:paraId="3527E267" w14:textId="77777777" w:rsidR="005B5934" w:rsidRPr="006F4290" w:rsidRDefault="00BE6983" w:rsidP="005B593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D155D2">
              <w:rPr>
                <w:szCs w:val="24"/>
                <w:lang w:val="ro-RO"/>
              </w:rPr>
              <w:t>2</w:t>
            </w:r>
            <w:r>
              <w:rPr>
                <w:szCs w:val="24"/>
                <w:lang w:val="ro-RO"/>
              </w:rPr>
              <w:t>-202</w:t>
            </w:r>
            <w:r w:rsidR="00D155D2">
              <w:rPr>
                <w:szCs w:val="24"/>
                <w:lang w:val="ro-RO"/>
              </w:rPr>
              <w:t>7</w:t>
            </w:r>
          </w:p>
        </w:tc>
      </w:tr>
      <w:tr w:rsidR="00DF0BE1" w:rsidRPr="006F4290" w14:paraId="13BD4877" w14:textId="77777777" w:rsidTr="00F0397E">
        <w:trPr>
          <w:trHeight w:val="285"/>
        </w:trPr>
        <w:tc>
          <w:tcPr>
            <w:tcW w:w="567" w:type="dxa"/>
          </w:tcPr>
          <w:p w14:paraId="73384E54" w14:textId="77777777" w:rsidR="005B5934" w:rsidRPr="006F4290" w:rsidRDefault="00F31D41" w:rsidP="005B5934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3.</w:t>
            </w:r>
          </w:p>
        </w:tc>
        <w:tc>
          <w:tcPr>
            <w:tcW w:w="4113" w:type="dxa"/>
          </w:tcPr>
          <w:p w14:paraId="5221D51D" w14:textId="77777777" w:rsidR="005B5934" w:rsidRPr="006F4290" w:rsidRDefault="007D577A" w:rsidP="005B5934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Motivarea cadrelor didactice</w:t>
            </w:r>
          </w:p>
        </w:tc>
        <w:tc>
          <w:tcPr>
            <w:tcW w:w="2880" w:type="dxa"/>
          </w:tcPr>
          <w:p w14:paraId="76F9A940" w14:textId="77777777" w:rsidR="005B5934" w:rsidRPr="006F4290" w:rsidRDefault="00CF3E34" w:rsidP="00C87954">
            <w:pPr>
              <w:pStyle w:val="ac"/>
              <w:spacing w:before="60" w:after="60" w:line="276" w:lineRule="auto"/>
              <w:rPr>
                <w:sz w:val="24"/>
                <w:szCs w:val="24"/>
                <w:lang w:val="ro-RO"/>
              </w:rPr>
            </w:pPr>
            <w:r w:rsidRPr="006F4290">
              <w:rPr>
                <w:sz w:val="24"/>
                <w:szCs w:val="24"/>
                <w:lang w:val="ro-RO"/>
              </w:rPr>
              <w:t>Crearea și aplicarea unui sistem de motiv</w:t>
            </w:r>
            <w:r w:rsidR="00144169" w:rsidRPr="006F4290">
              <w:rPr>
                <w:sz w:val="24"/>
                <w:szCs w:val="24"/>
                <w:lang w:val="ro-RO"/>
              </w:rPr>
              <w:t>are</w:t>
            </w:r>
          </w:p>
        </w:tc>
        <w:tc>
          <w:tcPr>
            <w:tcW w:w="2160" w:type="dxa"/>
          </w:tcPr>
          <w:p w14:paraId="62DEF5C8" w14:textId="77777777" w:rsidR="00144169" w:rsidRPr="006F4290" w:rsidRDefault="00D155D2" w:rsidP="005B5934">
            <w:pPr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120</w:t>
            </w:r>
            <w:r w:rsidR="00CF3E34" w:rsidRPr="006F4290">
              <w:rPr>
                <w:rFonts w:cs="Times New Roman"/>
                <w:szCs w:val="24"/>
                <w:lang w:val="ro-RO"/>
              </w:rPr>
              <w:t xml:space="preserve"> 000  lei motivare/performanță</w:t>
            </w:r>
            <w:r w:rsidR="00EA6DAE">
              <w:rPr>
                <w:rFonts w:cs="Times New Roman"/>
                <w:szCs w:val="24"/>
                <w:lang w:val="ro-RO"/>
              </w:rPr>
              <w:t xml:space="preserve">, premii </w:t>
            </w:r>
          </w:p>
        </w:tc>
        <w:tc>
          <w:tcPr>
            <w:tcW w:w="2430" w:type="dxa"/>
          </w:tcPr>
          <w:p w14:paraId="1E87EB7A" w14:textId="77777777" w:rsidR="005B5934" w:rsidRPr="006F4290" w:rsidRDefault="00CF3E34" w:rsidP="005B5934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Regulamente de motivare</w:t>
            </w:r>
            <w:r w:rsidR="00F014AF">
              <w:rPr>
                <w:szCs w:val="24"/>
                <w:lang w:val="ro-RO"/>
              </w:rPr>
              <w:t>,</w:t>
            </w:r>
            <w:r w:rsidR="00E04963">
              <w:rPr>
                <w:szCs w:val="24"/>
                <w:lang w:val="ro-RO"/>
              </w:rPr>
              <w:t xml:space="preserve"> procent</w:t>
            </w:r>
            <w:r w:rsidR="00F014AF">
              <w:rPr>
                <w:szCs w:val="24"/>
                <w:lang w:val="ro-RO"/>
              </w:rPr>
              <w:t>ul</w:t>
            </w:r>
            <w:r w:rsidR="00E04963">
              <w:rPr>
                <w:szCs w:val="24"/>
                <w:lang w:val="ro-RO"/>
              </w:rPr>
              <w:t xml:space="preserve"> de</w:t>
            </w:r>
            <w:r w:rsidR="00BE6983">
              <w:rPr>
                <w:szCs w:val="24"/>
                <w:lang w:val="ro-RO"/>
              </w:rPr>
              <w:t xml:space="preserve"> performanță</w:t>
            </w:r>
          </w:p>
        </w:tc>
        <w:tc>
          <w:tcPr>
            <w:tcW w:w="2070" w:type="dxa"/>
          </w:tcPr>
          <w:p w14:paraId="5F61576C" w14:textId="77777777" w:rsidR="00CF3E34" w:rsidRPr="006F4290" w:rsidRDefault="00CF3E34" w:rsidP="00CB2F8B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Comisia de evaluare</w:t>
            </w:r>
          </w:p>
          <w:p w14:paraId="3463BB9A" w14:textId="77777777" w:rsidR="005B5934" w:rsidRPr="006F4290" w:rsidRDefault="00144169" w:rsidP="00144169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Echipa manager.</w:t>
            </w:r>
          </w:p>
        </w:tc>
        <w:tc>
          <w:tcPr>
            <w:tcW w:w="1286" w:type="dxa"/>
          </w:tcPr>
          <w:p w14:paraId="7120D5F7" w14:textId="77777777" w:rsidR="005B5934" w:rsidRPr="006F4290" w:rsidRDefault="00AC6DB6" w:rsidP="005B593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D155D2">
              <w:rPr>
                <w:szCs w:val="24"/>
                <w:lang w:val="ro-RO"/>
              </w:rPr>
              <w:t>2</w:t>
            </w:r>
            <w:r>
              <w:rPr>
                <w:szCs w:val="24"/>
                <w:lang w:val="ro-RO"/>
              </w:rPr>
              <w:t>-202</w:t>
            </w:r>
            <w:r w:rsidR="00D155D2">
              <w:rPr>
                <w:szCs w:val="24"/>
                <w:lang w:val="ro-RO"/>
              </w:rPr>
              <w:t>7</w:t>
            </w:r>
          </w:p>
        </w:tc>
      </w:tr>
    </w:tbl>
    <w:p w14:paraId="5F91A7B7" w14:textId="77777777" w:rsidR="003077CB" w:rsidRPr="00C23337" w:rsidRDefault="00566A68" w:rsidP="00144169">
      <w:pPr>
        <w:spacing w:after="0"/>
        <w:rPr>
          <w:b/>
          <w:sz w:val="20"/>
          <w:szCs w:val="20"/>
          <w:lang w:val="ro-RO"/>
        </w:rPr>
      </w:pPr>
      <w:r w:rsidRPr="006F4290">
        <w:rPr>
          <w:b/>
          <w:sz w:val="20"/>
          <w:szCs w:val="20"/>
          <w:lang w:val="ro-RO"/>
        </w:rPr>
        <w:t xml:space="preserve">                                                        </w:t>
      </w:r>
      <w:r w:rsidR="00C23337">
        <w:rPr>
          <w:b/>
          <w:sz w:val="20"/>
          <w:szCs w:val="20"/>
          <w:lang w:val="ro-RO"/>
        </w:rPr>
        <w:t xml:space="preserve">                       </w:t>
      </w:r>
      <w:r w:rsidR="003077CB" w:rsidRPr="00C23337">
        <w:rPr>
          <w:b/>
          <w:szCs w:val="24"/>
          <w:lang w:val="ro-RO"/>
        </w:rPr>
        <w:t>DOMENIUL:</w:t>
      </w:r>
      <w:r w:rsidR="008C736C" w:rsidRPr="00C23337">
        <w:rPr>
          <w:b/>
          <w:szCs w:val="24"/>
          <w:lang w:val="ro-RO"/>
        </w:rPr>
        <w:t xml:space="preserve"> RESURSE MATERIALE ȘI FINANCIARE</w:t>
      </w:r>
    </w:p>
    <w:p w14:paraId="71DBF0F1" w14:textId="77777777" w:rsidR="008862E2" w:rsidRPr="003304B8" w:rsidRDefault="0036065B" w:rsidP="003304B8">
      <w:pPr>
        <w:pStyle w:val="a3"/>
        <w:rPr>
          <w:b/>
          <w:i/>
          <w:lang w:val="ro-RO"/>
        </w:rPr>
      </w:pPr>
      <w:r w:rsidRPr="008862E2">
        <w:rPr>
          <w:b/>
          <w:i/>
          <w:sz w:val="20"/>
          <w:szCs w:val="20"/>
          <w:lang w:val="ro-RO"/>
        </w:rPr>
        <w:t xml:space="preserve">    </w:t>
      </w:r>
      <w:r w:rsidR="003077CB" w:rsidRPr="008862E2">
        <w:rPr>
          <w:b/>
          <w:i/>
          <w:sz w:val="20"/>
          <w:szCs w:val="20"/>
          <w:lang w:val="ro-RO"/>
        </w:rPr>
        <w:t>PROBLEMA 1:</w:t>
      </w:r>
      <w:r w:rsidR="002E0552" w:rsidRPr="008862E2">
        <w:rPr>
          <w:b/>
          <w:i/>
          <w:lang w:val="ro-RO"/>
        </w:rPr>
        <w:t xml:space="preserve">  </w:t>
      </w:r>
      <w:r w:rsidR="00963391" w:rsidRPr="008862E2">
        <w:rPr>
          <w:b/>
          <w:i/>
          <w:lang w:val="ro-RO"/>
        </w:rPr>
        <w:t xml:space="preserve">Necorespunderea dotării </w:t>
      </w:r>
      <w:r w:rsidR="003304B8">
        <w:rPr>
          <w:b/>
          <w:i/>
          <w:lang w:val="ro-RO"/>
        </w:rPr>
        <w:t xml:space="preserve">tuturor </w:t>
      </w:r>
      <w:r w:rsidR="00963391" w:rsidRPr="008862E2">
        <w:rPr>
          <w:b/>
          <w:i/>
          <w:lang w:val="ro-RO"/>
        </w:rPr>
        <w:t xml:space="preserve">cabinetelor conform </w:t>
      </w:r>
      <w:r w:rsidR="002E0552" w:rsidRPr="008862E2">
        <w:rPr>
          <w:b/>
          <w:i/>
          <w:lang w:val="ro-RO"/>
        </w:rPr>
        <w:t>„</w:t>
      </w:r>
      <w:r w:rsidR="002E0552" w:rsidRPr="008862E2">
        <w:rPr>
          <w:rFonts w:cs="Times New Roman"/>
          <w:b/>
          <w:i/>
          <w:lang w:val="ro-RO"/>
        </w:rPr>
        <w:t xml:space="preserve">Standardelor de dotare minimă a cabinetelor la disciplinele școlare în instituțiile de </w:t>
      </w:r>
      <w:r w:rsidRPr="008862E2">
        <w:rPr>
          <w:rFonts w:cs="Times New Roman"/>
          <w:b/>
          <w:i/>
          <w:lang w:val="ro-RO"/>
        </w:rPr>
        <w:t xml:space="preserve">  </w:t>
      </w:r>
      <w:r w:rsidR="008862E2" w:rsidRPr="008862E2">
        <w:rPr>
          <w:rFonts w:cs="Times New Roman"/>
          <w:b/>
          <w:i/>
          <w:lang w:val="ro-RO"/>
        </w:rPr>
        <w:t xml:space="preserve"> </w:t>
      </w:r>
      <w:r w:rsidR="002E0552" w:rsidRPr="008862E2">
        <w:rPr>
          <w:rFonts w:cs="Times New Roman"/>
          <w:b/>
          <w:i/>
          <w:lang w:val="ro-RO"/>
        </w:rPr>
        <w:t xml:space="preserve">învățământ secundar general” </w:t>
      </w:r>
      <w:r w:rsidR="00954201" w:rsidRPr="008862E2">
        <w:rPr>
          <w:b/>
          <w:i/>
          <w:lang w:val="ro-RO"/>
        </w:rPr>
        <w:t>duce  la scăderea eficienței procesului educațional și diminuării sănătății elevilor</w:t>
      </w:r>
      <w:r w:rsidR="0089264C" w:rsidRPr="008862E2">
        <w:rPr>
          <w:b/>
          <w:i/>
          <w:lang w:val="ro-RO"/>
        </w:rPr>
        <w:t>.</w:t>
      </w:r>
      <w:r w:rsidR="002E0552" w:rsidRPr="008862E2">
        <w:rPr>
          <w:b/>
          <w:i/>
          <w:lang w:val="ro-RO"/>
        </w:rPr>
        <w:t xml:space="preserve"> </w:t>
      </w:r>
    </w:p>
    <w:p w14:paraId="1DB7491C" w14:textId="77777777" w:rsidR="003077CB" w:rsidRPr="008862E2" w:rsidRDefault="003077CB" w:rsidP="008862E2">
      <w:pPr>
        <w:pStyle w:val="a3"/>
        <w:rPr>
          <w:lang w:val="ro-RO"/>
        </w:rPr>
      </w:pPr>
      <w:r w:rsidRPr="006F4290">
        <w:rPr>
          <w:b/>
          <w:sz w:val="20"/>
          <w:szCs w:val="20"/>
          <w:lang w:val="ro-RO"/>
        </w:rPr>
        <w:t>OBIECTIVUL GENERAL</w:t>
      </w:r>
      <w:r w:rsidRPr="006F4290">
        <w:rPr>
          <w:b/>
          <w:szCs w:val="24"/>
          <w:lang w:val="ro-RO"/>
        </w:rPr>
        <w:t>:</w:t>
      </w:r>
      <w:r w:rsidR="002E0552" w:rsidRPr="006F4290">
        <w:rPr>
          <w:b/>
          <w:i/>
          <w:szCs w:val="24"/>
          <w:lang w:val="ro-RO"/>
        </w:rPr>
        <w:t xml:space="preserve"> </w:t>
      </w:r>
      <w:r w:rsidR="002E0552" w:rsidRPr="006F4290">
        <w:rPr>
          <w:b/>
          <w:szCs w:val="24"/>
          <w:lang w:val="ro-RO"/>
        </w:rPr>
        <w:t xml:space="preserve">Dotarea </w:t>
      </w:r>
      <w:r w:rsidR="003304B8">
        <w:rPr>
          <w:b/>
          <w:szCs w:val="24"/>
          <w:lang w:val="ro-RO"/>
        </w:rPr>
        <w:t xml:space="preserve">tuturor </w:t>
      </w:r>
      <w:r w:rsidR="002E0552" w:rsidRPr="006F4290">
        <w:rPr>
          <w:b/>
          <w:szCs w:val="24"/>
          <w:lang w:val="ro-RO"/>
        </w:rPr>
        <w:t>cabinetelor conform „</w:t>
      </w:r>
      <w:r w:rsidR="002E0552" w:rsidRPr="006F4290">
        <w:rPr>
          <w:rFonts w:cs="Times New Roman"/>
          <w:b/>
          <w:szCs w:val="24"/>
          <w:lang w:val="ro-RO"/>
        </w:rPr>
        <w:t xml:space="preserve">Standardelor de dotare minimă a cabinetelor la disciplinele școlare în instituțiile de învățământ </w:t>
      </w:r>
      <w:r w:rsidR="0036065B">
        <w:rPr>
          <w:rFonts w:cs="Times New Roman"/>
          <w:b/>
          <w:szCs w:val="24"/>
          <w:lang w:val="ro-RO"/>
        </w:rPr>
        <w:t xml:space="preserve">  </w:t>
      </w:r>
      <w:r w:rsidR="002E0552" w:rsidRPr="006F4290">
        <w:rPr>
          <w:rFonts w:cs="Times New Roman"/>
          <w:b/>
          <w:szCs w:val="24"/>
          <w:lang w:val="ro-RO"/>
        </w:rPr>
        <w:t>secun</w:t>
      </w:r>
      <w:r w:rsidR="007D577A" w:rsidRPr="006F4290">
        <w:rPr>
          <w:rFonts w:cs="Times New Roman"/>
          <w:b/>
          <w:szCs w:val="24"/>
          <w:lang w:val="ro-RO"/>
        </w:rPr>
        <w:t>dar general”cu scopul consolidării</w:t>
      </w:r>
      <w:r w:rsidR="002E0552" w:rsidRPr="006F4290">
        <w:rPr>
          <w:rFonts w:cs="Times New Roman"/>
          <w:b/>
          <w:szCs w:val="24"/>
          <w:lang w:val="ro-RO"/>
        </w:rPr>
        <w:t xml:space="preserve"> sănătății elevilor și efiecientizării </w:t>
      </w:r>
      <w:r w:rsidR="002E0552" w:rsidRPr="006F4290">
        <w:rPr>
          <w:b/>
          <w:szCs w:val="24"/>
          <w:lang w:val="ro-RO"/>
        </w:rPr>
        <w:t>procesului educațional.</w:t>
      </w:r>
      <w:r w:rsidR="002E0552" w:rsidRPr="006F4290">
        <w:rPr>
          <w:b/>
          <w:i/>
          <w:szCs w:val="24"/>
          <w:lang w:val="ro-RO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9"/>
        <w:gridCol w:w="2711"/>
        <w:gridCol w:w="3576"/>
        <w:gridCol w:w="2317"/>
        <w:gridCol w:w="2488"/>
        <w:gridCol w:w="2355"/>
        <w:gridCol w:w="1315"/>
      </w:tblGrid>
      <w:tr w:rsidR="003077CB" w:rsidRPr="006F4290" w14:paraId="13968844" w14:textId="77777777" w:rsidTr="0049406F">
        <w:trPr>
          <w:trHeight w:val="101"/>
        </w:trPr>
        <w:tc>
          <w:tcPr>
            <w:tcW w:w="528" w:type="dxa"/>
            <w:vMerge w:val="restart"/>
            <w:shd w:val="clear" w:color="auto" w:fill="D6E3BC" w:themeFill="accent3" w:themeFillTint="66"/>
            <w:vAlign w:val="center"/>
          </w:tcPr>
          <w:p w14:paraId="1B7C7EE1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Nr.</w:t>
            </w:r>
          </w:p>
        </w:tc>
        <w:tc>
          <w:tcPr>
            <w:tcW w:w="2720" w:type="dxa"/>
            <w:vMerge w:val="restart"/>
            <w:shd w:val="clear" w:color="auto" w:fill="D6E3BC" w:themeFill="accent3" w:themeFillTint="66"/>
            <w:vAlign w:val="center"/>
          </w:tcPr>
          <w:p w14:paraId="121C5110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Obiective specifice</w:t>
            </w:r>
          </w:p>
        </w:tc>
        <w:tc>
          <w:tcPr>
            <w:tcW w:w="3657" w:type="dxa"/>
            <w:vMerge w:val="restart"/>
            <w:shd w:val="clear" w:color="auto" w:fill="D6E3BC" w:themeFill="accent3" w:themeFillTint="66"/>
            <w:vAlign w:val="center"/>
          </w:tcPr>
          <w:p w14:paraId="635E85B0" w14:textId="77777777" w:rsidR="003077CB" w:rsidRPr="006F4290" w:rsidRDefault="009325DB" w:rsidP="009325DB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 A</w:t>
            </w:r>
            <w:r w:rsidRPr="006F4290">
              <w:rPr>
                <w:b/>
                <w:sz w:val="22"/>
                <w:lang w:val="ro-RO"/>
              </w:rPr>
              <w:t xml:space="preserve">cțiuni </w:t>
            </w:r>
            <w:r w:rsidR="004C13A2">
              <w:rPr>
                <w:b/>
                <w:sz w:val="22"/>
                <w:lang w:val="ro-RO"/>
              </w:rPr>
              <w:t>/</w:t>
            </w:r>
            <w:r w:rsidR="003077CB" w:rsidRPr="006F4290">
              <w:rPr>
                <w:b/>
                <w:sz w:val="22"/>
                <w:lang w:val="ro-RO"/>
              </w:rPr>
              <w:t>Activități</w:t>
            </w:r>
          </w:p>
        </w:tc>
        <w:tc>
          <w:tcPr>
            <w:tcW w:w="2364" w:type="dxa"/>
            <w:vMerge w:val="restart"/>
            <w:shd w:val="clear" w:color="auto" w:fill="D6E3BC" w:themeFill="accent3" w:themeFillTint="66"/>
            <w:vAlign w:val="center"/>
          </w:tcPr>
          <w:p w14:paraId="3C3B9797" w14:textId="77777777" w:rsidR="009325DB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Mijloace,</w:t>
            </w:r>
          </w:p>
          <w:p w14:paraId="55334FD9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 xml:space="preserve"> </w:t>
            </w:r>
            <w:r w:rsidR="009325DB">
              <w:rPr>
                <w:b/>
                <w:sz w:val="22"/>
                <w:lang w:val="ro-RO"/>
              </w:rPr>
              <w:t xml:space="preserve">estimarea </w:t>
            </w:r>
            <w:r w:rsidRPr="006F4290">
              <w:rPr>
                <w:b/>
                <w:sz w:val="22"/>
                <w:lang w:val="ro-RO"/>
              </w:rPr>
              <w:t>costuri</w:t>
            </w:r>
            <w:r w:rsidR="009325DB">
              <w:rPr>
                <w:b/>
                <w:sz w:val="22"/>
                <w:lang w:val="ro-RO"/>
              </w:rPr>
              <w:t>lor</w:t>
            </w:r>
          </w:p>
        </w:tc>
        <w:tc>
          <w:tcPr>
            <w:tcW w:w="4922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C8B296D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326" w:type="dxa"/>
            <w:vMerge w:val="restart"/>
            <w:shd w:val="clear" w:color="auto" w:fill="D6E3BC" w:themeFill="accent3" w:themeFillTint="66"/>
            <w:vAlign w:val="center"/>
          </w:tcPr>
          <w:p w14:paraId="71C0FC28" w14:textId="77777777" w:rsidR="003077CB" w:rsidRPr="006F4290" w:rsidRDefault="003077CB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Termen de realizare</w:t>
            </w:r>
          </w:p>
        </w:tc>
      </w:tr>
      <w:tr w:rsidR="00566A68" w:rsidRPr="006F4290" w14:paraId="36485F41" w14:textId="77777777" w:rsidTr="0049406F">
        <w:trPr>
          <w:trHeight w:val="296"/>
        </w:trPr>
        <w:tc>
          <w:tcPr>
            <w:tcW w:w="528" w:type="dxa"/>
            <w:vMerge/>
          </w:tcPr>
          <w:p w14:paraId="10F64464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720" w:type="dxa"/>
            <w:vMerge/>
          </w:tcPr>
          <w:p w14:paraId="52AA5FD5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3657" w:type="dxa"/>
            <w:vMerge/>
          </w:tcPr>
          <w:p w14:paraId="6D2B4E5C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364" w:type="dxa"/>
            <w:vMerge/>
          </w:tcPr>
          <w:p w14:paraId="316A1369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  <w:tc>
          <w:tcPr>
            <w:tcW w:w="253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D7783E0" w14:textId="77777777" w:rsidR="003077CB" w:rsidRPr="006F4290" w:rsidRDefault="009325DB" w:rsidP="00CD2E93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Indicatori de rezultat</w:t>
            </w:r>
          </w:p>
        </w:tc>
        <w:tc>
          <w:tcPr>
            <w:tcW w:w="2391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7D0B1551" w14:textId="77777777" w:rsidR="003077CB" w:rsidRPr="006F4290" w:rsidRDefault="00090808" w:rsidP="00CD2E93">
            <w:pPr>
              <w:jc w:val="center"/>
              <w:rPr>
                <w:b/>
                <w:sz w:val="22"/>
                <w:lang w:val="ro-RO"/>
              </w:rPr>
            </w:pPr>
            <w:r w:rsidRPr="006F4290">
              <w:rPr>
                <w:b/>
                <w:sz w:val="22"/>
                <w:lang w:val="ro-RO"/>
              </w:rPr>
              <w:t>Responsabili</w:t>
            </w:r>
          </w:p>
        </w:tc>
        <w:tc>
          <w:tcPr>
            <w:tcW w:w="1326" w:type="dxa"/>
            <w:vMerge/>
          </w:tcPr>
          <w:p w14:paraId="2D3DC8AD" w14:textId="77777777" w:rsidR="003077CB" w:rsidRPr="006F4290" w:rsidRDefault="003077CB" w:rsidP="00CD2E93">
            <w:pPr>
              <w:rPr>
                <w:sz w:val="22"/>
                <w:lang w:val="ro-RO"/>
              </w:rPr>
            </w:pPr>
          </w:p>
        </w:tc>
      </w:tr>
      <w:tr w:rsidR="00566A68" w:rsidRPr="006F4290" w14:paraId="3A2CC092" w14:textId="77777777" w:rsidTr="0049406F">
        <w:trPr>
          <w:trHeight w:val="296"/>
        </w:trPr>
        <w:tc>
          <w:tcPr>
            <w:tcW w:w="528" w:type="dxa"/>
          </w:tcPr>
          <w:p w14:paraId="117B0241" w14:textId="77777777" w:rsidR="003077CB" w:rsidRPr="006F4290" w:rsidRDefault="002E0552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1.</w:t>
            </w:r>
          </w:p>
        </w:tc>
        <w:tc>
          <w:tcPr>
            <w:tcW w:w="2720" w:type="dxa"/>
          </w:tcPr>
          <w:p w14:paraId="37122F96" w14:textId="77777777" w:rsidR="003077CB" w:rsidRPr="006F4290" w:rsidRDefault="00DB2056" w:rsidP="00DB2056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 Studierea ofertei mobilierului școlar;</w:t>
            </w:r>
          </w:p>
        </w:tc>
        <w:tc>
          <w:tcPr>
            <w:tcW w:w="3657" w:type="dxa"/>
          </w:tcPr>
          <w:p w14:paraId="4FB85B44" w14:textId="77777777" w:rsidR="003077CB" w:rsidRPr="006F4290" w:rsidRDefault="00DB2056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Procurarea mobil</w:t>
            </w:r>
            <w:r w:rsidR="00954201" w:rsidRPr="006F4290">
              <w:rPr>
                <w:szCs w:val="24"/>
                <w:lang w:val="ro-RO"/>
              </w:rPr>
              <w:t>ierului școlar</w:t>
            </w:r>
            <w:r w:rsidR="00F014AF">
              <w:rPr>
                <w:szCs w:val="24"/>
                <w:lang w:val="ro-RO"/>
              </w:rPr>
              <w:t xml:space="preserve"> modular</w:t>
            </w:r>
            <w:r w:rsidRPr="006F4290">
              <w:rPr>
                <w:szCs w:val="24"/>
                <w:lang w:val="ro-RO"/>
              </w:rPr>
              <w:t>;</w:t>
            </w:r>
          </w:p>
        </w:tc>
        <w:tc>
          <w:tcPr>
            <w:tcW w:w="2364" w:type="dxa"/>
          </w:tcPr>
          <w:p w14:paraId="6E922E5F" w14:textId="77777777" w:rsidR="003077CB" w:rsidRPr="006F4290" w:rsidRDefault="0049406F" w:rsidP="00CD2E93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  <w:r w:rsidR="00954201" w:rsidRPr="006F4290">
              <w:rPr>
                <w:sz w:val="22"/>
                <w:lang w:val="ro-RO"/>
              </w:rPr>
              <w:t>0</w:t>
            </w:r>
            <w:r w:rsidR="00DB2056" w:rsidRPr="006F4290">
              <w:rPr>
                <w:sz w:val="22"/>
                <w:lang w:val="ro-RO"/>
              </w:rPr>
              <w:t>.000 lei</w:t>
            </w:r>
            <w:r w:rsidR="00BE6983">
              <w:rPr>
                <w:sz w:val="22"/>
                <w:lang w:val="ro-RO"/>
              </w:rPr>
              <w:t>,</w:t>
            </w:r>
            <w:r w:rsidR="00EA6DAE">
              <w:rPr>
                <w:sz w:val="22"/>
                <w:lang w:val="ro-RO"/>
              </w:rPr>
              <w:t xml:space="preserve"> </w:t>
            </w:r>
            <w:r w:rsidR="00BE6983">
              <w:rPr>
                <w:sz w:val="22"/>
                <w:lang w:val="ro-RO"/>
              </w:rPr>
              <w:t>anual</w:t>
            </w:r>
          </w:p>
        </w:tc>
        <w:tc>
          <w:tcPr>
            <w:tcW w:w="2531" w:type="dxa"/>
          </w:tcPr>
          <w:p w14:paraId="7909D736" w14:textId="77777777" w:rsidR="003077CB" w:rsidRPr="006F4290" w:rsidRDefault="00DB2056" w:rsidP="00CD2E93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Mobilier reglabil</w:t>
            </w:r>
          </w:p>
        </w:tc>
        <w:tc>
          <w:tcPr>
            <w:tcW w:w="2391" w:type="dxa"/>
          </w:tcPr>
          <w:p w14:paraId="0992379E" w14:textId="77777777" w:rsidR="00DB2056" w:rsidRPr="006F4290" w:rsidRDefault="00144169" w:rsidP="00DB2056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Echipa managerială</w:t>
            </w:r>
            <w:r w:rsidR="00DB2056" w:rsidRPr="006F4290">
              <w:rPr>
                <w:rFonts w:cs="Times New Roman"/>
                <w:szCs w:val="24"/>
                <w:lang w:val="ro-RO"/>
              </w:rPr>
              <w:t xml:space="preserve">, </w:t>
            </w:r>
          </w:p>
          <w:p w14:paraId="496C6BC2" w14:textId="77777777" w:rsidR="003077CB" w:rsidRPr="006F4290" w:rsidRDefault="00DB2056" w:rsidP="00DB2056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5F6ED6A1" w14:textId="77777777" w:rsidR="003077CB" w:rsidRPr="006F4290" w:rsidRDefault="00DB2056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Anual</w:t>
            </w:r>
          </w:p>
        </w:tc>
      </w:tr>
      <w:tr w:rsidR="00566A68" w:rsidRPr="00BE6983" w14:paraId="77B6E463" w14:textId="77777777" w:rsidTr="0049406F">
        <w:trPr>
          <w:trHeight w:val="285"/>
        </w:trPr>
        <w:tc>
          <w:tcPr>
            <w:tcW w:w="528" w:type="dxa"/>
          </w:tcPr>
          <w:p w14:paraId="61E471F6" w14:textId="77777777" w:rsidR="003077CB" w:rsidRPr="006F4290" w:rsidRDefault="00711D52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3.</w:t>
            </w:r>
          </w:p>
        </w:tc>
        <w:tc>
          <w:tcPr>
            <w:tcW w:w="2720" w:type="dxa"/>
          </w:tcPr>
          <w:p w14:paraId="13F4CACE" w14:textId="77777777" w:rsidR="003077CB" w:rsidRPr="006F4290" w:rsidRDefault="00711D52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 xml:space="preserve">Dotarea cu mobilier </w:t>
            </w:r>
            <w:r w:rsidR="00BE6983">
              <w:rPr>
                <w:szCs w:val="24"/>
                <w:lang w:val="ro-RO"/>
              </w:rPr>
              <w:t xml:space="preserve">specializat </w:t>
            </w:r>
            <w:r w:rsidRPr="006F4290">
              <w:rPr>
                <w:szCs w:val="24"/>
                <w:lang w:val="ro-RO"/>
              </w:rPr>
              <w:t>a laboratoarelor</w:t>
            </w:r>
            <w:r w:rsidR="007D577A" w:rsidRPr="006F4290">
              <w:rPr>
                <w:szCs w:val="24"/>
                <w:lang w:val="ro-RO"/>
              </w:rPr>
              <w:t>/ustensile</w:t>
            </w:r>
            <w:r w:rsidRPr="006F4290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3657" w:type="dxa"/>
          </w:tcPr>
          <w:p w14:paraId="3114EB8C" w14:textId="77777777" w:rsidR="003077CB" w:rsidRPr="006F4290" w:rsidRDefault="00711D52" w:rsidP="00CD2E9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 xml:space="preserve">Procurarea setului de mobilă </w:t>
            </w:r>
            <w:r w:rsidR="00A976A1">
              <w:rPr>
                <w:szCs w:val="24"/>
                <w:lang w:val="ro-RO"/>
              </w:rPr>
              <w:t xml:space="preserve">specializat </w:t>
            </w:r>
            <w:r w:rsidR="00BE6983">
              <w:rPr>
                <w:szCs w:val="24"/>
                <w:lang w:val="ro-RO"/>
              </w:rPr>
              <w:t>pentru cab. Fizică,</w:t>
            </w:r>
            <w:r w:rsidR="00AC6DB6">
              <w:rPr>
                <w:szCs w:val="24"/>
                <w:lang w:val="ro-RO"/>
              </w:rPr>
              <w:t xml:space="preserve"> </w:t>
            </w:r>
            <w:r w:rsidR="00BE6983">
              <w:rPr>
                <w:szCs w:val="24"/>
                <w:lang w:val="ro-RO"/>
              </w:rPr>
              <w:t xml:space="preserve">chimie </w:t>
            </w:r>
            <w:r w:rsidRPr="006F4290">
              <w:rPr>
                <w:szCs w:val="24"/>
                <w:lang w:val="ro-RO"/>
              </w:rPr>
              <w:t>conform standardelor minime de dotare</w:t>
            </w:r>
          </w:p>
        </w:tc>
        <w:tc>
          <w:tcPr>
            <w:tcW w:w="2364" w:type="dxa"/>
          </w:tcPr>
          <w:p w14:paraId="0A9D21DE" w14:textId="77777777" w:rsidR="003077CB" w:rsidRDefault="0049406F" w:rsidP="00CD2E93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  <w:r w:rsidR="00711D52" w:rsidRPr="006F4290">
              <w:rPr>
                <w:sz w:val="22"/>
                <w:lang w:val="ro-RO"/>
              </w:rPr>
              <w:t>00.000 lei</w:t>
            </w:r>
          </w:p>
          <w:p w14:paraId="49290A7A" w14:textId="77777777" w:rsidR="007F551F" w:rsidRPr="006F4290" w:rsidRDefault="007F551F" w:rsidP="00CD2E93">
            <w:pPr>
              <w:rPr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F014AF">
              <w:rPr>
                <w:rFonts w:cs="Times New Roman"/>
                <w:sz w:val="22"/>
                <w:lang w:val="ro-RO"/>
              </w:rPr>
              <w:t>sa: buget</w:t>
            </w:r>
            <w:r w:rsidR="00B85E30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31" w:type="dxa"/>
          </w:tcPr>
          <w:p w14:paraId="4683D970" w14:textId="77777777" w:rsidR="003077CB" w:rsidRDefault="00711D52" w:rsidP="00CD2E93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Laboratoare echipate conform standardelor</w:t>
            </w:r>
          </w:p>
          <w:p w14:paraId="4B3985D6" w14:textId="77777777" w:rsidR="00857423" w:rsidRPr="006F4290" w:rsidRDefault="00857423" w:rsidP="00CD2E93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2391" w:type="dxa"/>
          </w:tcPr>
          <w:p w14:paraId="78D04F03" w14:textId="77777777" w:rsidR="00144169" w:rsidRPr="006F4290" w:rsidRDefault="00144169" w:rsidP="00144169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Echipa managerială, </w:t>
            </w:r>
          </w:p>
          <w:p w14:paraId="6A7411FC" w14:textId="77777777" w:rsidR="003077CB" w:rsidRPr="006F4290" w:rsidRDefault="00144169" w:rsidP="00144169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01E2DFF8" w14:textId="77777777" w:rsidR="003077CB" w:rsidRPr="006F4290" w:rsidRDefault="00BE6983" w:rsidP="00CD2E9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612892">
              <w:rPr>
                <w:szCs w:val="24"/>
                <w:lang w:val="ro-RO"/>
              </w:rPr>
              <w:t>4</w:t>
            </w:r>
          </w:p>
        </w:tc>
      </w:tr>
      <w:tr w:rsidR="00566A68" w:rsidRPr="00487BC3" w14:paraId="585F3C59" w14:textId="77777777" w:rsidTr="0049406F">
        <w:trPr>
          <w:trHeight w:val="902"/>
        </w:trPr>
        <w:tc>
          <w:tcPr>
            <w:tcW w:w="528" w:type="dxa"/>
          </w:tcPr>
          <w:p w14:paraId="3E64AC1E" w14:textId="77777777" w:rsidR="00711D52" w:rsidRPr="006F4290" w:rsidRDefault="00711D52" w:rsidP="00711D52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4.</w:t>
            </w:r>
          </w:p>
        </w:tc>
        <w:tc>
          <w:tcPr>
            <w:tcW w:w="2720" w:type="dxa"/>
          </w:tcPr>
          <w:p w14:paraId="372BD8EF" w14:textId="77777777" w:rsidR="00711D52" w:rsidRPr="006F4290" w:rsidRDefault="00711D52" w:rsidP="00BE6983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Dotarea cu mijloace tehnice</w:t>
            </w:r>
            <w:r w:rsidR="00BE6983">
              <w:rPr>
                <w:szCs w:val="24"/>
                <w:lang w:val="ro-RO"/>
              </w:rPr>
              <w:t>, toate cabinetele</w:t>
            </w:r>
          </w:p>
        </w:tc>
        <w:tc>
          <w:tcPr>
            <w:tcW w:w="3657" w:type="dxa"/>
          </w:tcPr>
          <w:p w14:paraId="282E2117" w14:textId="77777777" w:rsidR="00BE6983" w:rsidRPr="006F4290" w:rsidRDefault="00711D52" w:rsidP="00B1266E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Procurarea</w:t>
            </w:r>
            <w:r w:rsidR="0049406F">
              <w:rPr>
                <w:szCs w:val="24"/>
                <w:lang w:val="ro-RO"/>
              </w:rPr>
              <w:t xml:space="preserve">  20 </w:t>
            </w:r>
            <w:r w:rsidR="00144169" w:rsidRPr="006F4290">
              <w:rPr>
                <w:szCs w:val="24"/>
                <w:lang w:val="ro-RO"/>
              </w:rPr>
              <w:t>calculatoare</w:t>
            </w:r>
            <w:r w:rsidR="0049406F">
              <w:rPr>
                <w:szCs w:val="24"/>
                <w:lang w:val="ro-RO"/>
              </w:rPr>
              <w:t xml:space="preserve">/ </w:t>
            </w:r>
            <w:r w:rsidR="0004390F">
              <w:rPr>
                <w:szCs w:val="24"/>
                <w:lang w:val="ro-RO"/>
              </w:rPr>
              <w:t>proiectoare</w:t>
            </w:r>
            <w:r w:rsidR="0049406F">
              <w:rPr>
                <w:szCs w:val="24"/>
                <w:lang w:val="ro-RO"/>
              </w:rPr>
              <w:t xml:space="preserve"> și 7 table interactive (clase primare)</w:t>
            </w:r>
          </w:p>
        </w:tc>
        <w:tc>
          <w:tcPr>
            <w:tcW w:w="2364" w:type="dxa"/>
          </w:tcPr>
          <w:p w14:paraId="0CB84826" w14:textId="77777777" w:rsidR="00711D52" w:rsidRDefault="0004390F" w:rsidP="00711D52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  <w:r w:rsidR="0049406F">
              <w:rPr>
                <w:sz w:val="22"/>
                <w:lang w:val="ro-RO"/>
              </w:rPr>
              <w:t>5</w:t>
            </w:r>
            <w:r w:rsidR="00B1266E" w:rsidRPr="006F4290">
              <w:rPr>
                <w:sz w:val="22"/>
                <w:lang w:val="ro-RO"/>
              </w:rPr>
              <w:t>0 000 lei</w:t>
            </w:r>
          </w:p>
          <w:p w14:paraId="14B496A6" w14:textId="77777777" w:rsidR="0049406F" w:rsidRPr="006F4290" w:rsidRDefault="0049406F" w:rsidP="00711D52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200 000 lei</w:t>
            </w:r>
          </w:p>
          <w:p w14:paraId="6F0424A9" w14:textId="77777777" w:rsidR="007F551F" w:rsidRPr="006F4290" w:rsidRDefault="007F551F" w:rsidP="00711D52">
            <w:pPr>
              <w:rPr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1D7465">
              <w:rPr>
                <w:rFonts w:cs="Times New Roman"/>
                <w:sz w:val="22"/>
                <w:lang w:val="ro-RO"/>
              </w:rPr>
              <w:t>sa: buget</w:t>
            </w:r>
            <w:r w:rsidR="00B85E30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31" w:type="dxa"/>
          </w:tcPr>
          <w:p w14:paraId="0CFF56BE" w14:textId="77777777" w:rsidR="00711D52" w:rsidRPr="006F4290" w:rsidRDefault="0049406F" w:rsidP="00EA37D9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A</w:t>
            </w:r>
            <w:r w:rsidR="00EA37D9">
              <w:rPr>
                <w:szCs w:val="24"/>
                <w:lang w:val="ro-RO"/>
              </w:rPr>
              <w:t>sigura</w:t>
            </w:r>
            <w:r>
              <w:rPr>
                <w:szCs w:val="24"/>
                <w:lang w:val="ro-RO"/>
              </w:rPr>
              <w:t>rea</w:t>
            </w:r>
            <w:r w:rsidR="00EA37D9">
              <w:rPr>
                <w:szCs w:val="24"/>
                <w:lang w:val="ro-RO"/>
              </w:rPr>
              <w:t xml:space="preserve"> cu mijloac</w:t>
            </w:r>
            <w:r>
              <w:rPr>
                <w:szCs w:val="24"/>
                <w:lang w:val="ro-RO"/>
              </w:rPr>
              <w:t xml:space="preserve">e </w:t>
            </w:r>
            <w:r w:rsidR="00711D52" w:rsidRPr="006F4290">
              <w:rPr>
                <w:szCs w:val="24"/>
                <w:lang w:val="ro-RO"/>
              </w:rPr>
              <w:t>TIC</w:t>
            </w:r>
          </w:p>
          <w:p w14:paraId="3AAF6781" w14:textId="77777777" w:rsidR="0049406F" w:rsidRPr="006F4290" w:rsidRDefault="00487BC3" w:rsidP="0049406F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</w:t>
            </w:r>
          </w:p>
          <w:p w14:paraId="76228758" w14:textId="77777777" w:rsidR="00B1266E" w:rsidRPr="006F4290" w:rsidRDefault="00B1266E" w:rsidP="00487BC3">
            <w:pPr>
              <w:rPr>
                <w:szCs w:val="24"/>
                <w:lang w:val="ro-RO"/>
              </w:rPr>
            </w:pPr>
          </w:p>
        </w:tc>
        <w:tc>
          <w:tcPr>
            <w:tcW w:w="2391" w:type="dxa"/>
          </w:tcPr>
          <w:p w14:paraId="25AF1FC0" w14:textId="77777777" w:rsidR="00144169" w:rsidRPr="006F4290" w:rsidRDefault="00144169" w:rsidP="00144169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Echipa managerială, </w:t>
            </w:r>
          </w:p>
          <w:p w14:paraId="4A61C810" w14:textId="77777777" w:rsidR="00711D52" w:rsidRPr="006F4290" w:rsidRDefault="00144169" w:rsidP="00144169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2444FA50" w14:textId="77777777" w:rsidR="00711D52" w:rsidRPr="006F4290" w:rsidRDefault="00711D52" w:rsidP="00711D52">
            <w:pPr>
              <w:rPr>
                <w:szCs w:val="24"/>
                <w:lang w:val="ro-RO"/>
              </w:rPr>
            </w:pPr>
          </w:p>
          <w:p w14:paraId="05438324" w14:textId="77777777" w:rsidR="00711D52" w:rsidRPr="006F4290" w:rsidRDefault="00BE6983" w:rsidP="00711D52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49406F">
              <w:rPr>
                <w:szCs w:val="24"/>
                <w:lang w:val="ro-RO"/>
              </w:rPr>
              <w:t>2</w:t>
            </w:r>
            <w:r>
              <w:rPr>
                <w:szCs w:val="24"/>
                <w:lang w:val="ro-RO"/>
              </w:rPr>
              <w:t>-202</w:t>
            </w:r>
            <w:r w:rsidR="0049406F">
              <w:rPr>
                <w:szCs w:val="24"/>
                <w:lang w:val="ro-RO"/>
              </w:rPr>
              <w:t>7</w:t>
            </w:r>
          </w:p>
          <w:p w14:paraId="0A0AB8C6" w14:textId="77777777" w:rsidR="00711D52" w:rsidRPr="006F4290" w:rsidRDefault="00711D52" w:rsidP="00711D52">
            <w:pPr>
              <w:rPr>
                <w:szCs w:val="24"/>
                <w:lang w:val="ro-RO"/>
              </w:rPr>
            </w:pPr>
          </w:p>
        </w:tc>
      </w:tr>
      <w:tr w:rsidR="00566A68" w:rsidRPr="006F4290" w14:paraId="5645AEE6" w14:textId="77777777" w:rsidTr="0049406F">
        <w:trPr>
          <w:trHeight w:val="296"/>
        </w:trPr>
        <w:tc>
          <w:tcPr>
            <w:tcW w:w="528" w:type="dxa"/>
          </w:tcPr>
          <w:p w14:paraId="589B19EB" w14:textId="77777777" w:rsidR="00B1266E" w:rsidRPr="006F4290" w:rsidRDefault="00B1266E" w:rsidP="00711D52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2720" w:type="dxa"/>
          </w:tcPr>
          <w:p w14:paraId="513E2250" w14:textId="77777777" w:rsidR="00B1266E" w:rsidRPr="006F4290" w:rsidRDefault="00B1266E" w:rsidP="00711D52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Dotarea cu echipament sportiv a sălii de sport</w:t>
            </w:r>
          </w:p>
        </w:tc>
        <w:tc>
          <w:tcPr>
            <w:tcW w:w="3657" w:type="dxa"/>
          </w:tcPr>
          <w:p w14:paraId="57B73E03" w14:textId="77777777" w:rsidR="00B1266E" w:rsidRPr="006F4290" w:rsidRDefault="00AC6DB6" w:rsidP="00711D52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Procurarea setului de inventa</w:t>
            </w:r>
            <w:r w:rsidR="00B1266E" w:rsidRPr="006F4290">
              <w:rPr>
                <w:szCs w:val="24"/>
                <w:lang w:val="ro-RO"/>
              </w:rPr>
              <w:t>r conform standardelor minime de dotare</w:t>
            </w:r>
          </w:p>
        </w:tc>
        <w:tc>
          <w:tcPr>
            <w:tcW w:w="2364" w:type="dxa"/>
          </w:tcPr>
          <w:p w14:paraId="2BD2E8F6" w14:textId="77777777" w:rsidR="00B1266E" w:rsidRDefault="00B1266E" w:rsidP="00711D52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30 000 lei anual</w:t>
            </w:r>
          </w:p>
          <w:p w14:paraId="553FE01C" w14:textId="77777777" w:rsidR="007F551F" w:rsidRPr="006F4290" w:rsidRDefault="007F551F" w:rsidP="00711D52">
            <w:pPr>
              <w:rPr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1D7465">
              <w:rPr>
                <w:rFonts w:cs="Times New Roman"/>
                <w:sz w:val="22"/>
                <w:lang w:val="ro-RO"/>
              </w:rPr>
              <w:t>sa: buget</w:t>
            </w:r>
            <w:r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31" w:type="dxa"/>
          </w:tcPr>
          <w:p w14:paraId="0E857B99" w14:textId="77777777" w:rsidR="00B1266E" w:rsidRPr="006F4290" w:rsidRDefault="007032F5" w:rsidP="00711D52">
            <w:pPr>
              <w:jc w:val="center"/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Sală de sport amenajată</w:t>
            </w:r>
          </w:p>
        </w:tc>
        <w:tc>
          <w:tcPr>
            <w:tcW w:w="2391" w:type="dxa"/>
          </w:tcPr>
          <w:p w14:paraId="31E365DD" w14:textId="77777777" w:rsidR="00144169" w:rsidRPr="006F4290" w:rsidRDefault="00144169" w:rsidP="00144169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Echipa managerială, </w:t>
            </w:r>
          </w:p>
          <w:p w14:paraId="7BC79B7C" w14:textId="77777777" w:rsidR="007032F5" w:rsidRPr="006F4290" w:rsidRDefault="00144169" w:rsidP="00144169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33A4D9D6" w14:textId="77777777" w:rsidR="00B1266E" w:rsidRPr="006F4290" w:rsidRDefault="00AC6DB6" w:rsidP="00711D52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49406F">
              <w:rPr>
                <w:szCs w:val="24"/>
                <w:lang w:val="ro-RO"/>
              </w:rPr>
              <w:t>2</w:t>
            </w:r>
            <w:r>
              <w:rPr>
                <w:szCs w:val="24"/>
                <w:lang w:val="ro-RO"/>
              </w:rPr>
              <w:t>-202</w:t>
            </w:r>
            <w:r w:rsidR="0049406F">
              <w:rPr>
                <w:szCs w:val="24"/>
                <w:lang w:val="ro-RO"/>
              </w:rPr>
              <w:t>7</w:t>
            </w:r>
          </w:p>
        </w:tc>
      </w:tr>
      <w:tr w:rsidR="00487BC3" w:rsidRPr="00487BC3" w14:paraId="132F5BF5" w14:textId="77777777" w:rsidTr="0049406F">
        <w:trPr>
          <w:trHeight w:val="296"/>
        </w:trPr>
        <w:tc>
          <w:tcPr>
            <w:tcW w:w="528" w:type="dxa"/>
          </w:tcPr>
          <w:p w14:paraId="4A538452" w14:textId="77777777" w:rsidR="00487BC3" w:rsidRPr="006F4290" w:rsidRDefault="00487BC3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</w:t>
            </w:r>
            <w:r w:rsidR="007511EC">
              <w:rPr>
                <w:szCs w:val="24"/>
                <w:lang w:val="ro-RO"/>
              </w:rPr>
              <w:t>.</w:t>
            </w:r>
          </w:p>
        </w:tc>
        <w:tc>
          <w:tcPr>
            <w:tcW w:w="2720" w:type="dxa"/>
          </w:tcPr>
          <w:p w14:paraId="010824AB" w14:textId="77777777" w:rsidR="00487BC3" w:rsidRPr="006F4290" w:rsidRDefault="00AC6DB6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</w:t>
            </w:r>
            <w:r w:rsidR="00487BC3">
              <w:rPr>
                <w:szCs w:val="24"/>
                <w:lang w:val="ro-RO"/>
              </w:rPr>
              <w:t>otarea,</w:t>
            </w:r>
            <w:r w:rsidR="0049406F">
              <w:rPr>
                <w:szCs w:val="24"/>
                <w:lang w:val="ro-RO"/>
              </w:rPr>
              <w:t xml:space="preserve"> </w:t>
            </w:r>
            <w:r w:rsidR="00487BC3">
              <w:rPr>
                <w:szCs w:val="24"/>
                <w:lang w:val="ro-RO"/>
              </w:rPr>
              <w:t>a</w:t>
            </w:r>
            <w:r>
              <w:rPr>
                <w:szCs w:val="24"/>
                <w:lang w:val="ro-RO"/>
              </w:rPr>
              <w:t xml:space="preserve">menanjarea sălii de dans </w:t>
            </w:r>
          </w:p>
        </w:tc>
        <w:tc>
          <w:tcPr>
            <w:tcW w:w="3657" w:type="dxa"/>
          </w:tcPr>
          <w:p w14:paraId="307376A9" w14:textId="77777777" w:rsidR="00487BC3" w:rsidRPr="006F4290" w:rsidRDefault="00487BC3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Reparația capitala a unui depozit și reorganizarea lui în sală de dans.</w:t>
            </w:r>
          </w:p>
        </w:tc>
        <w:tc>
          <w:tcPr>
            <w:tcW w:w="2364" w:type="dxa"/>
          </w:tcPr>
          <w:p w14:paraId="589BF042" w14:textId="77777777" w:rsidR="00487BC3" w:rsidRDefault="0049406F" w:rsidP="00487BC3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120</w:t>
            </w:r>
            <w:r w:rsidR="00487BC3">
              <w:rPr>
                <w:sz w:val="22"/>
                <w:lang w:val="ro-RO"/>
              </w:rPr>
              <w:t>.000</w:t>
            </w:r>
            <w:r w:rsidR="007511EC" w:rsidRPr="006F4290">
              <w:rPr>
                <w:sz w:val="22"/>
                <w:lang w:val="ro-RO"/>
              </w:rPr>
              <w:t xml:space="preserve"> lei</w:t>
            </w:r>
          </w:p>
          <w:p w14:paraId="715D0886" w14:textId="77777777" w:rsidR="007F551F" w:rsidRPr="006F4290" w:rsidRDefault="007F551F" w:rsidP="00487BC3">
            <w:pPr>
              <w:rPr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1D7465">
              <w:rPr>
                <w:rFonts w:cs="Times New Roman"/>
                <w:sz w:val="22"/>
                <w:lang w:val="ro-RO"/>
              </w:rPr>
              <w:t>sa: buget</w:t>
            </w:r>
            <w:r w:rsidR="00B85E30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31" w:type="dxa"/>
          </w:tcPr>
          <w:p w14:paraId="191CFE75" w14:textId="77777777" w:rsidR="00487BC3" w:rsidRPr="006F4290" w:rsidRDefault="00A976A1" w:rsidP="00487BC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Sală de dans</w:t>
            </w:r>
            <w:r w:rsidR="001D7465">
              <w:rPr>
                <w:szCs w:val="24"/>
                <w:lang w:val="ro-RO"/>
              </w:rPr>
              <w:t xml:space="preserve"> funcțională</w:t>
            </w:r>
          </w:p>
        </w:tc>
        <w:tc>
          <w:tcPr>
            <w:tcW w:w="2391" w:type="dxa"/>
          </w:tcPr>
          <w:p w14:paraId="085A9910" w14:textId="77777777" w:rsidR="00487BC3" w:rsidRPr="006F4290" w:rsidRDefault="00487BC3" w:rsidP="00487BC3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Echipa managerială, </w:t>
            </w:r>
          </w:p>
          <w:p w14:paraId="16AEA407" w14:textId="77777777" w:rsidR="00487BC3" w:rsidRPr="006F4290" w:rsidRDefault="00487BC3" w:rsidP="00487BC3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44D75046" w14:textId="77777777" w:rsidR="00487BC3" w:rsidRPr="006F4290" w:rsidRDefault="00AC6DB6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49406F">
              <w:rPr>
                <w:szCs w:val="24"/>
                <w:lang w:val="ro-RO"/>
              </w:rPr>
              <w:t>3</w:t>
            </w:r>
          </w:p>
        </w:tc>
      </w:tr>
      <w:tr w:rsidR="0004390F" w:rsidRPr="0004390F" w14:paraId="48BC8C86" w14:textId="77777777" w:rsidTr="0049406F">
        <w:trPr>
          <w:trHeight w:val="296"/>
        </w:trPr>
        <w:tc>
          <w:tcPr>
            <w:tcW w:w="528" w:type="dxa"/>
          </w:tcPr>
          <w:p w14:paraId="1AE78745" w14:textId="77777777" w:rsidR="0004390F" w:rsidRDefault="0004390F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7</w:t>
            </w:r>
            <w:r w:rsidR="007511EC">
              <w:rPr>
                <w:szCs w:val="24"/>
                <w:lang w:val="ro-RO"/>
              </w:rPr>
              <w:t>.</w:t>
            </w:r>
          </w:p>
        </w:tc>
        <w:tc>
          <w:tcPr>
            <w:tcW w:w="2720" w:type="dxa"/>
          </w:tcPr>
          <w:p w14:paraId="3F3D1D8F" w14:textId="77777777" w:rsidR="0004390F" w:rsidRDefault="0004390F" w:rsidP="0004390F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Dotarea cu mijloace lingofonice a </w:t>
            </w:r>
          </w:p>
        </w:tc>
        <w:tc>
          <w:tcPr>
            <w:tcW w:w="3657" w:type="dxa"/>
          </w:tcPr>
          <w:p w14:paraId="26A3D955" w14:textId="77777777" w:rsidR="0004390F" w:rsidRDefault="0004390F" w:rsidP="00B124D2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Procurarea </w:t>
            </w:r>
            <w:r w:rsidR="0049406F">
              <w:rPr>
                <w:szCs w:val="24"/>
                <w:lang w:val="ro-RO"/>
              </w:rPr>
              <w:t xml:space="preserve">unui </w:t>
            </w:r>
            <w:r w:rsidR="001D7465">
              <w:rPr>
                <w:szCs w:val="24"/>
                <w:lang w:val="ro-RO"/>
              </w:rPr>
              <w:t>cabinet multimedia</w:t>
            </w:r>
            <w:r w:rsidR="00B124D2">
              <w:rPr>
                <w:szCs w:val="24"/>
                <w:lang w:val="ro-RO"/>
              </w:rPr>
              <w:t xml:space="preserve"> lingofonic   </w:t>
            </w:r>
            <w:r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364" w:type="dxa"/>
          </w:tcPr>
          <w:p w14:paraId="76D5584F" w14:textId="77777777" w:rsidR="0004390F" w:rsidRDefault="0049406F" w:rsidP="00487BC3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  <w:r w:rsidR="0004390F">
              <w:rPr>
                <w:sz w:val="22"/>
                <w:lang w:val="ro-RO"/>
              </w:rPr>
              <w:t>00.000</w:t>
            </w:r>
            <w:r w:rsidR="007511EC" w:rsidRPr="006F4290">
              <w:rPr>
                <w:sz w:val="22"/>
                <w:lang w:val="ro-RO"/>
              </w:rPr>
              <w:t xml:space="preserve"> lei</w:t>
            </w:r>
          </w:p>
          <w:p w14:paraId="71A9C502" w14:textId="77777777" w:rsidR="007F551F" w:rsidRDefault="007F551F" w:rsidP="00487BC3">
            <w:pPr>
              <w:rPr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1D7465">
              <w:rPr>
                <w:rFonts w:cs="Times New Roman"/>
                <w:sz w:val="22"/>
                <w:lang w:val="ro-RO"/>
              </w:rPr>
              <w:t>sa: buget</w:t>
            </w:r>
            <w:r w:rsidR="00B85E30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531" w:type="dxa"/>
          </w:tcPr>
          <w:p w14:paraId="18F7D6BD" w14:textId="77777777" w:rsidR="0004390F" w:rsidRDefault="0049406F" w:rsidP="00487BC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</w:t>
            </w:r>
            <w:r w:rsidR="00B124D2">
              <w:rPr>
                <w:szCs w:val="24"/>
                <w:lang w:val="ro-RO"/>
              </w:rPr>
              <w:t xml:space="preserve"> cabinete de l.engleză</w:t>
            </w:r>
          </w:p>
        </w:tc>
        <w:tc>
          <w:tcPr>
            <w:tcW w:w="2391" w:type="dxa"/>
          </w:tcPr>
          <w:p w14:paraId="76F5D19F" w14:textId="77777777" w:rsidR="00B124D2" w:rsidRPr="006F4290" w:rsidRDefault="00B124D2" w:rsidP="00B124D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 xml:space="preserve">Echipa managerială, </w:t>
            </w:r>
          </w:p>
          <w:p w14:paraId="4F77AD1C" w14:textId="77777777" w:rsidR="0004390F" w:rsidRPr="006F4290" w:rsidRDefault="00B124D2" w:rsidP="00B124D2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</w:p>
        </w:tc>
        <w:tc>
          <w:tcPr>
            <w:tcW w:w="1326" w:type="dxa"/>
          </w:tcPr>
          <w:p w14:paraId="3D38D7D3" w14:textId="77777777" w:rsidR="0004390F" w:rsidRDefault="00B124D2" w:rsidP="00487BC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</w:t>
            </w:r>
            <w:r w:rsidR="0049406F">
              <w:rPr>
                <w:szCs w:val="24"/>
                <w:lang w:val="ro-RO"/>
              </w:rPr>
              <w:t>4</w:t>
            </w:r>
            <w:r>
              <w:rPr>
                <w:szCs w:val="24"/>
                <w:lang w:val="ro-RO"/>
              </w:rPr>
              <w:t>-202</w:t>
            </w:r>
            <w:r w:rsidR="0049406F">
              <w:rPr>
                <w:szCs w:val="24"/>
                <w:lang w:val="ro-RO"/>
              </w:rPr>
              <w:t>5</w:t>
            </w:r>
          </w:p>
        </w:tc>
      </w:tr>
    </w:tbl>
    <w:p w14:paraId="0467C67A" w14:textId="77777777" w:rsidR="00E04963" w:rsidRDefault="00165D35" w:rsidP="007032F5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</w:p>
    <w:p w14:paraId="1C35E8F9" w14:textId="77777777" w:rsidR="008862E2" w:rsidRDefault="008862E2" w:rsidP="00C631F2">
      <w:pPr>
        <w:rPr>
          <w:b/>
          <w:sz w:val="20"/>
          <w:szCs w:val="20"/>
          <w:lang w:val="ro-RO"/>
        </w:rPr>
      </w:pPr>
    </w:p>
    <w:p w14:paraId="5B376A34" w14:textId="77777777" w:rsidR="00C631F2" w:rsidRDefault="008862E2" w:rsidP="00C631F2">
      <w:pPr>
        <w:rPr>
          <w:b/>
          <w:bCs/>
          <w:iCs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  <w:r w:rsidR="00C631F2" w:rsidRPr="006F4290">
        <w:rPr>
          <w:b/>
          <w:sz w:val="20"/>
          <w:szCs w:val="20"/>
          <w:lang w:val="ro-RO"/>
        </w:rPr>
        <w:t>OBIECTIVUL GENERAL</w:t>
      </w:r>
      <w:r w:rsidR="00C631F2">
        <w:rPr>
          <w:b/>
          <w:sz w:val="20"/>
          <w:szCs w:val="20"/>
          <w:lang w:val="ro-RO"/>
        </w:rPr>
        <w:t>:</w:t>
      </w:r>
      <w:r w:rsidR="00C631F2" w:rsidRPr="003A6F24">
        <w:rPr>
          <w:rFonts w:eastAsiaTheme="minorEastAsia"/>
          <w:b/>
          <w:bCs/>
          <w:iCs/>
          <w:lang w:val="pt-PT"/>
        </w:rPr>
        <w:t xml:space="preserve"> </w:t>
      </w:r>
      <w:r w:rsidR="00C631F2" w:rsidRPr="00740E3D">
        <w:rPr>
          <w:rFonts w:eastAsiaTheme="minorEastAsia"/>
          <w:b/>
          <w:bCs/>
          <w:iCs/>
          <w:lang w:val="ro-RO"/>
        </w:rPr>
        <w:t xml:space="preserve">Modernizarea </w:t>
      </w:r>
      <w:r w:rsidR="00C631F2" w:rsidRPr="00740E3D">
        <w:rPr>
          <w:b/>
          <w:bCs/>
          <w:iCs/>
          <w:lang w:val="ro-RO"/>
        </w:rPr>
        <w:t xml:space="preserve"> infrastructurii şi a bazei tehnico-materiale</w:t>
      </w:r>
      <w:r w:rsidR="00740E3D" w:rsidRPr="00740E3D">
        <w:rPr>
          <w:b/>
          <w:bCs/>
          <w:iCs/>
          <w:lang w:val="ro-RO"/>
        </w:rPr>
        <w:t xml:space="preserve"> a instituţiei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6"/>
        <w:gridCol w:w="2641"/>
        <w:gridCol w:w="3426"/>
        <w:gridCol w:w="2490"/>
        <w:gridCol w:w="2498"/>
        <w:gridCol w:w="2369"/>
        <w:gridCol w:w="1311"/>
      </w:tblGrid>
      <w:tr w:rsidR="000C45B7" w:rsidRPr="006F4290" w14:paraId="1FC5E551" w14:textId="77777777" w:rsidTr="00946104">
        <w:trPr>
          <w:trHeight w:val="296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14:paraId="77F22D3F" w14:textId="77777777" w:rsidR="000C45B7" w:rsidRPr="006F4290" w:rsidRDefault="000C45B7" w:rsidP="007638C0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Nr.</w:t>
            </w:r>
          </w:p>
        </w:tc>
        <w:tc>
          <w:tcPr>
            <w:tcW w:w="2684" w:type="dxa"/>
            <w:vMerge w:val="restart"/>
            <w:shd w:val="clear" w:color="auto" w:fill="D6E3BC" w:themeFill="accent3" w:themeFillTint="66"/>
            <w:vAlign w:val="center"/>
          </w:tcPr>
          <w:p w14:paraId="20BEBA5B" w14:textId="77777777" w:rsidR="000C45B7" w:rsidRPr="006F4290" w:rsidRDefault="000C45B7" w:rsidP="007638C0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Obiective specifice</w:t>
            </w:r>
          </w:p>
        </w:tc>
        <w:tc>
          <w:tcPr>
            <w:tcW w:w="3489" w:type="dxa"/>
            <w:vMerge w:val="restart"/>
            <w:shd w:val="clear" w:color="auto" w:fill="D6E3BC" w:themeFill="accent3" w:themeFillTint="66"/>
            <w:vAlign w:val="center"/>
          </w:tcPr>
          <w:p w14:paraId="50000143" w14:textId="77777777" w:rsidR="000C45B7" w:rsidRPr="006F4290" w:rsidRDefault="009325DB" w:rsidP="009325DB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A</w:t>
            </w:r>
            <w:r w:rsidRPr="006F4290">
              <w:rPr>
                <w:b/>
                <w:szCs w:val="24"/>
                <w:lang w:val="ro-RO"/>
              </w:rPr>
              <w:t xml:space="preserve">cțiuni </w:t>
            </w:r>
            <w:r>
              <w:rPr>
                <w:b/>
                <w:szCs w:val="24"/>
                <w:lang w:val="ro-RO"/>
              </w:rPr>
              <w:t>/Activități</w:t>
            </w:r>
          </w:p>
        </w:tc>
        <w:tc>
          <w:tcPr>
            <w:tcW w:w="2534" w:type="dxa"/>
            <w:vMerge w:val="restart"/>
            <w:shd w:val="clear" w:color="auto" w:fill="D6E3BC" w:themeFill="accent3" w:themeFillTint="66"/>
            <w:vAlign w:val="center"/>
          </w:tcPr>
          <w:p w14:paraId="2B3D36C4" w14:textId="77777777" w:rsidR="000C45B7" w:rsidRPr="006F4290" w:rsidRDefault="000C45B7" w:rsidP="007638C0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 xml:space="preserve">Mijloace, </w:t>
            </w:r>
            <w:r w:rsidR="009325DB">
              <w:rPr>
                <w:b/>
                <w:szCs w:val="24"/>
                <w:lang w:val="ro-RO"/>
              </w:rPr>
              <w:t xml:space="preserve">estimarea </w:t>
            </w:r>
            <w:r w:rsidRPr="006F4290">
              <w:rPr>
                <w:b/>
                <w:szCs w:val="24"/>
                <w:lang w:val="ro-RO"/>
              </w:rPr>
              <w:t>costuri</w:t>
            </w:r>
            <w:r w:rsidR="009325DB">
              <w:rPr>
                <w:b/>
                <w:szCs w:val="24"/>
                <w:lang w:val="ro-RO"/>
              </w:rPr>
              <w:t>lor</w:t>
            </w:r>
          </w:p>
        </w:tc>
        <w:tc>
          <w:tcPr>
            <w:tcW w:w="4935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66AC55B" w14:textId="77777777" w:rsidR="000C45B7" w:rsidRPr="006F4290" w:rsidRDefault="000C45B7" w:rsidP="007638C0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318" w:type="dxa"/>
            <w:vMerge w:val="restart"/>
            <w:shd w:val="clear" w:color="auto" w:fill="D6E3BC" w:themeFill="accent3" w:themeFillTint="66"/>
            <w:vAlign w:val="center"/>
          </w:tcPr>
          <w:p w14:paraId="29223131" w14:textId="77777777" w:rsidR="000C45B7" w:rsidRPr="006F4290" w:rsidRDefault="000C45B7" w:rsidP="007638C0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Termen de realizare</w:t>
            </w:r>
          </w:p>
        </w:tc>
      </w:tr>
      <w:tr w:rsidR="000C45B7" w:rsidRPr="006F4290" w14:paraId="327EAE1D" w14:textId="77777777" w:rsidTr="00946104">
        <w:trPr>
          <w:trHeight w:val="296"/>
        </w:trPr>
        <w:tc>
          <w:tcPr>
            <w:tcW w:w="557" w:type="dxa"/>
            <w:vMerge/>
          </w:tcPr>
          <w:p w14:paraId="05FB16F7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</w:p>
        </w:tc>
        <w:tc>
          <w:tcPr>
            <w:tcW w:w="2684" w:type="dxa"/>
            <w:vMerge/>
          </w:tcPr>
          <w:p w14:paraId="0CACC099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</w:p>
        </w:tc>
        <w:tc>
          <w:tcPr>
            <w:tcW w:w="3489" w:type="dxa"/>
            <w:vMerge/>
          </w:tcPr>
          <w:p w14:paraId="5A657044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</w:p>
        </w:tc>
        <w:tc>
          <w:tcPr>
            <w:tcW w:w="2534" w:type="dxa"/>
            <w:vMerge/>
          </w:tcPr>
          <w:p w14:paraId="0090D3DF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</w:p>
        </w:tc>
        <w:tc>
          <w:tcPr>
            <w:tcW w:w="2537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F1CCC75" w14:textId="77777777" w:rsidR="000C45B7" w:rsidRPr="006F4290" w:rsidRDefault="009325DB" w:rsidP="007638C0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Indicatori de rezultat </w:t>
            </w:r>
          </w:p>
        </w:tc>
        <w:tc>
          <w:tcPr>
            <w:tcW w:w="2398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EDC720F" w14:textId="77777777" w:rsidR="000C45B7" w:rsidRPr="006F4290" w:rsidRDefault="000C45B7" w:rsidP="007638C0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Responsabili</w:t>
            </w:r>
          </w:p>
        </w:tc>
        <w:tc>
          <w:tcPr>
            <w:tcW w:w="1318" w:type="dxa"/>
            <w:vMerge/>
          </w:tcPr>
          <w:p w14:paraId="0A106851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</w:p>
        </w:tc>
      </w:tr>
      <w:tr w:rsidR="000C45B7" w:rsidRPr="006F4290" w14:paraId="04C3BCEE" w14:textId="77777777" w:rsidTr="00946104">
        <w:trPr>
          <w:trHeight w:val="1034"/>
        </w:trPr>
        <w:tc>
          <w:tcPr>
            <w:tcW w:w="557" w:type="dxa"/>
          </w:tcPr>
          <w:p w14:paraId="40EA5B56" w14:textId="77777777" w:rsidR="000C45B7" w:rsidRPr="006F4290" w:rsidRDefault="000C45B7" w:rsidP="007638C0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1.</w:t>
            </w:r>
          </w:p>
        </w:tc>
        <w:tc>
          <w:tcPr>
            <w:tcW w:w="2684" w:type="dxa"/>
          </w:tcPr>
          <w:p w14:paraId="79BED30C" w14:textId="77777777" w:rsidR="000C45B7" w:rsidRPr="00983658" w:rsidRDefault="0049406F" w:rsidP="00EA37D9">
            <w:pPr>
              <w:rPr>
                <w:rFonts w:cs="Times New Roman"/>
                <w:sz w:val="22"/>
                <w:lang w:val="ro-RO"/>
              </w:rPr>
            </w:pPr>
            <w:r>
              <w:rPr>
                <w:lang w:val="ro-RO"/>
              </w:rPr>
              <w:t xml:space="preserve">Reparația curentă a </w:t>
            </w:r>
            <w:r w:rsidR="00983658" w:rsidRPr="00983658">
              <w:rPr>
                <w:lang w:val="ro-RO"/>
              </w:rPr>
              <w:t>punctului termic</w:t>
            </w:r>
            <w:r>
              <w:rPr>
                <w:lang w:val="ro-RO"/>
              </w:rPr>
              <w:t>.</w:t>
            </w:r>
          </w:p>
        </w:tc>
        <w:tc>
          <w:tcPr>
            <w:tcW w:w="3489" w:type="dxa"/>
          </w:tcPr>
          <w:p w14:paraId="28B36746" w14:textId="77777777" w:rsidR="006D2275" w:rsidRDefault="006D2275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 de achiziț</w:t>
            </w:r>
            <w:r w:rsidR="00983658">
              <w:rPr>
                <w:rFonts w:cs="Times New Roman"/>
                <w:sz w:val="22"/>
                <w:lang w:val="ro-RO"/>
              </w:rPr>
              <w:t>ii,</w:t>
            </w:r>
          </w:p>
          <w:p w14:paraId="058DC246" w14:textId="77777777" w:rsidR="000C45B7" w:rsidRPr="006F4290" w:rsidRDefault="0098365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parteneriat cu Termoelectrica, </w:t>
            </w:r>
          </w:p>
          <w:p w14:paraId="2A62A2BD" w14:textId="77777777" w:rsidR="00983658" w:rsidRPr="006F4290" w:rsidRDefault="00983658" w:rsidP="00983658">
            <w:pPr>
              <w:rPr>
                <w:rFonts w:cs="Times New Roman"/>
                <w:sz w:val="22"/>
                <w:lang w:val="ro-RO"/>
              </w:rPr>
            </w:pPr>
          </w:p>
          <w:p w14:paraId="250A060D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534" w:type="dxa"/>
          </w:tcPr>
          <w:p w14:paraId="0C96EEF4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</w:p>
          <w:p w14:paraId="1559AC08" w14:textId="77777777" w:rsidR="000C45B7" w:rsidRPr="006F4290" w:rsidRDefault="0049406F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120</w:t>
            </w:r>
            <w:r w:rsidR="000C45B7" w:rsidRPr="006F4290">
              <w:rPr>
                <w:rFonts w:cs="Times New Roman"/>
                <w:sz w:val="22"/>
                <w:lang w:val="ro-RO"/>
              </w:rPr>
              <w:t>.0</w:t>
            </w:r>
            <w:r w:rsidR="00983658">
              <w:rPr>
                <w:rFonts w:cs="Times New Roman"/>
                <w:sz w:val="22"/>
                <w:lang w:val="ro-RO"/>
              </w:rPr>
              <w:t>00</w:t>
            </w:r>
            <w:r w:rsidR="000C45B7" w:rsidRPr="006F4290">
              <w:rPr>
                <w:rFonts w:cs="Times New Roman"/>
                <w:sz w:val="22"/>
                <w:lang w:val="ro-RO"/>
              </w:rPr>
              <w:t xml:space="preserve"> lei</w:t>
            </w:r>
            <w:r w:rsidR="00B812B9">
              <w:rPr>
                <w:rFonts w:cs="Times New Roman"/>
                <w:sz w:val="22"/>
                <w:lang w:val="ro-RO"/>
              </w:rPr>
              <w:t xml:space="preserve"> </w:t>
            </w:r>
          </w:p>
          <w:p w14:paraId="2C297AE3" w14:textId="77777777" w:rsidR="00BA244F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B812B9">
              <w:rPr>
                <w:rFonts w:cs="Times New Roman"/>
                <w:sz w:val="22"/>
                <w:lang w:val="ro-RO"/>
              </w:rPr>
              <w:t>sa</w:t>
            </w:r>
            <w:r w:rsidR="007F551F">
              <w:rPr>
                <w:rFonts w:cs="Times New Roman"/>
                <w:sz w:val="22"/>
                <w:lang w:val="ro-RO"/>
              </w:rPr>
              <w:t>:</w:t>
            </w:r>
            <w:r w:rsidR="00B812B9">
              <w:rPr>
                <w:rFonts w:cs="Times New Roman"/>
                <w:sz w:val="22"/>
                <w:lang w:val="ro-RO"/>
              </w:rPr>
              <w:t xml:space="preserve"> buget</w:t>
            </w:r>
          </w:p>
          <w:p w14:paraId="4E5C10FC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537" w:type="dxa"/>
          </w:tcPr>
          <w:p w14:paraId="3D046811" w14:textId="77777777" w:rsidR="00B812B9" w:rsidRDefault="00983658" w:rsidP="00983658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Încălzirea cabinetelor,</w:t>
            </w:r>
            <w:r w:rsidR="00B812B9">
              <w:rPr>
                <w:rFonts w:cs="Times New Roman"/>
                <w:sz w:val="22"/>
                <w:lang w:val="ro-RO"/>
              </w:rPr>
              <w:t xml:space="preserve"> </w:t>
            </w:r>
            <w:r>
              <w:rPr>
                <w:rFonts w:cs="Times New Roman"/>
                <w:sz w:val="22"/>
                <w:lang w:val="ro-RO"/>
              </w:rPr>
              <w:t>reducerea cheltuielilor</w:t>
            </w:r>
            <w:r w:rsidR="00B812B9">
              <w:rPr>
                <w:rFonts w:cs="Times New Roman"/>
                <w:sz w:val="22"/>
                <w:lang w:val="ro-RO"/>
              </w:rPr>
              <w:t>,</w:t>
            </w:r>
          </w:p>
          <w:p w14:paraId="6D1929D1" w14:textId="77777777" w:rsidR="000C45B7" w:rsidRPr="006F4290" w:rsidRDefault="0098365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</w:t>
            </w:r>
            <w:r w:rsidR="000C45B7" w:rsidRPr="006F4290">
              <w:rPr>
                <w:rFonts w:cs="Times New Roman"/>
                <w:sz w:val="22"/>
                <w:lang w:val="ro-RO"/>
              </w:rPr>
              <w:t xml:space="preserve">  </w:t>
            </w:r>
          </w:p>
        </w:tc>
        <w:tc>
          <w:tcPr>
            <w:tcW w:w="2398" w:type="dxa"/>
          </w:tcPr>
          <w:p w14:paraId="7966285D" w14:textId="77777777" w:rsidR="000C45B7" w:rsidRDefault="000C45B7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  <w:r w:rsidR="00B812B9">
              <w:rPr>
                <w:rFonts w:cs="Times New Roman"/>
                <w:sz w:val="22"/>
                <w:lang w:val="ro-RO"/>
              </w:rPr>
              <w:t>,</w:t>
            </w:r>
          </w:p>
          <w:p w14:paraId="5F277849" w14:textId="77777777" w:rsidR="00B812B9" w:rsidRDefault="00B812B9" w:rsidP="0049406F">
            <w:pPr>
              <w:rPr>
                <w:rFonts w:cs="Times New Roman"/>
                <w:szCs w:val="24"/>
                <w:lang w:val="ro-RO"/>
              </w:rPr>
            </w:pPr>
            <w:r w:rsidRPr="006F4290">
              <w:rPr>
                <w:rFonts w:cs="Times New Roman"/>
                <w:szCs w:val="24"/>
                <w:lang w:val="ro-RO"/>
              </w:rPr>
              <w:t>contabilul-șef</w:t>
            </w:r>
            <w:r>
              <w:rPr>
                <w:rFonts w:cs="Times New Roman"/>
                <w:szCs w:val="24"/>
                <w:lang w:val="ro-RO"/>
              </w:rPr>
              <w:t>,</w:t>
            </w:r>
          </w:p>
          <w:p w14:paraId="083E7625" w14:textId="77777777" w:rsidR="00B812B9" w:rsidRPr="006F4290" w:rsidRDefault="00B812B9" w:rsidP="00B812B9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5F4712F3" w14:textId="77777777" w:rsidR="00B812B9" w:rsidRPr="006F4290" w:rsidRDefault="00B812B9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44AEE63E" w14:textId="77777777" w:rsidR="000C45B7" w:rsidRPr="006F4290" w:rsidRDefault="00B812B9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49406F">
              <w:rPr>
                <w:rFonts w:cs="Times New Roman"/>
                <w:sz w:val="22"/>
                <w:lang w:val="ro-RO"/>
              </w:rPr>
              <w:t>3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49406F">
              <w:rPr>
                <w:rFonts w:cs="Times New Roman"/>
                <w:sz w:val="22"/>
                <w:lang w:val="ro-RO"/>
              </w:rPr>
              <w:t>4</w:t>
            </w:r>
          </w:p>
        </w:tc>
      </w:tr>
      <w:tr w:rsidR="000C45B7" w:rsidRPr="006F4290" w14:paraId="6FBEA6D6" w14:textId="77777777" w:rsidTr="00946104">
        <w:trPr>
          <w:trHeight w:val="296"/>
        </w:trPr>
        <w:tc>
          <w:tcPr>
            <w:tcW w:w="557" w:type="dxa"/>
          </w:tcPr>
          <w:p w14:paraId="6433B938" w14:textId="77777777" w:rsidR="000C45B7" w:rsidRPr="006F4290" w:rsidRDefault="000C45B7" w:rsidP="007638C0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2.</w:t>
            </w:r>
          </w:p>
        </w:tc>
        <w:tc>
          <w:tcPr>
            <w:tcW w:w="2684" w:type="dxa"/>
          </w:tcPr>
          <w:p w14:paraId="2F55937A" w14:textId="77777777" w:rsidR="000C45B7" w:rsidRPr="006F4290" w:rsidRDefault="00B812B9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Reparația capitală acoperișului blocului </w:t>
            </w:r>
            <w:r w:rsidR="0049406F">
              <w:rPr>
                <w:rFonts w:cs="Times New Roman"/>
                <w:sz w:val="22"/>
                <w:lang w:val="ro-RO"/>
              </w:rPr>
              <w:t>doi</w:t>
            </w:r>
          </w:p>
        </w:tc>
        <w:tc>
          <w:tcPr>
            <w:tcW w:w="3489" w:type="dxa"/>
          </w:tcPr>
          <w:p w14:paraId="01078C03" w14:textId="77777777" w:rsidR="006D2275" w:rsidRDefault="00B812B9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Organizarea licitației,</w:t>
            </w:r>
            <w:r w:rsidR="00D41897">
              <w:rPr>
                <w:rFonts w:cs="Times New Roman"/>
                <w:sz w:val="22"/>
                <w:lang w:val="ro-RO"/>
              </w:rPr>
              <w:t xml:space="preserve"> </w:t>
            </w:r>
          </w:p>
          <w:p w14:paraId="1992F6A8" w14:textId="77777777" w:rsidR="000C45B7" w:rsidRPr="006F4290" w:rsidRDefault="00A75E1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Contracte de achiziț</w:t>
            </w:r>
            <w:r w:rsidR="00D41897">
              <w:rPr>
                <w:rFonts w:cs="Times New Roman"/>
                <w:sz w:val="22"/>
                <w:lang w:val="ro-RO"/>
              </w:rPr>
              <w:t>ii</w:t>
            </w:r>
          </w:p>
        </w:tc>
        <w:tc>
          <w:tcPr>
            <w:tcW w:w="2534" w:type="dxa"/>
          </w:tcPr>
          <w:p w14:paraId="360D3AEA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</w:p>
          <w:p w14:paraId="3499E49C" w14:textId="77777777" w:rsidR="000C45B7" w:rsidRDefault="0076333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3</w:t>
            </w:r>
            <w:r w:rsidR="00D41897">
              <w:rPr>
                <w:rFonts w:cs="Times New Roman"/>
                <w:sz w:val="22"/>
                <w:lang w:val="ro-RO"/>
              </w:rPr>
              <w:t>00.000lei</w:t>
            </w:r>
          </w:p>
          <w:p w14:paraId="0EE3FC4F" w14:textId="77777777" w:rsidR="00BA244F" w:rsidRPr="007F551F" w:rsidRDefault="00BA244F" w:rsidP="007638C0">
            <w:pPr>
              <w:rPr>
                <w:rFonts w:cs="Times New Roman"/>
                <w:sz w:val="22"/>
                <w:lang w:val="ro-MD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>
              <w:rPr>
                <w:rFonts w:cs="Times New Roman"/>
                <w:sz w:val="22"/>
                <w:lang w:val="ro-RO"/>
              </w:rPr>
              <w:t>sa buget</w:t>
            </w:r>
          </w:p>
        </w:tc>
        <w:tc>
          <w:tcPr>
            <w:tcW w:w="2537" w:type="dxa"/>
          </w:tcPr>
          <w:p w14:paraId="5B5308B0" w14:textId="77777777" w:rsidR="000C45B7" w:rsidRDefault="00D41897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Acoperișul reparat</w:t>
            </w:r>
          </w:p>
          <w:p w14:paraId="1B81254D" w14:textId="77777777" w:rsidR="00D41897" w:rsidRPr="006F4290" w:rsidRDefault="00D41897" w:rsidP="007638C0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398" w:type="dxa"/>
          </w:tcPr>
          <w:p w14:paraId="4480BAE3" w14:textId="77777777" w:rsidR="000C45B7" w:rsidRDefault="00B812B9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198E6DFC" w14:textId="77777777" w:rsidR="00B812B9" w:rsidRPr="006F4290" w:rsidRDefault="00B812B9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081E1605" w14:textId="77777777" w:rsidR="000C45B7" w:rsidRPr="006F4290" w:rsidRDefault="000C45B7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053F7D82" w14:textId="77777777" w:rsidR="000C45B7" w:rsidRPr="006F4290" w:rsidRDefault="00B812B9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63338">
              <w:rPr>
                <w:rFonts w:cs="Times New Roman"/>
                <w:sz w:val="22"/>
                <w:lang w:val="ro-RO"/>
              </w:rPr>
              <w:t>5</w:t>
            </w:r>
          </w:p>
        </w:tc>
      </w:tr>
      <w:tr w:rsidR="00B812B9" w:rsidRPr="006F4290" w14:paraId="34EC66EC" w14:textId="77777777" w:rsidTr="00946104">
        <w:trPr>
          <w:trHeight w:val="296"/>
        </w:trPr>
        <w:tc>
          <w:tcPr>
            <w:tcW w:w="557" w:type="dxa"/>
          </w:tcPr>
          <w:p w14:paraId="00134BF1" w14:textId="77777777" w:rsidR="00B812B9" w:rsidRPr="006F4290" w:rsidRDefault="00763338" w:rsidP="007638C0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3.</w:t>
            </w:r>
          </w:p>
        </w:tc>
        <w:tc>
          <w:tcPr>
            <w:tcW w:w="2684" w:type="dxa"/>
          </w:tcPr>
          <w:p w14:paraId="7F551B1D" w14:textId="77777777" w:rsidR="00B812B9" w:rsidRDefault="00B812B9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Instalarea pavajului în curtea</w:t>
            </w:r>
            <w:r w:rsidR="00D41897">
              <w:rPr>
                <w:rFonts w:cs="Times New Roman"/>
                <w:sz w:val="22"/>
                <w:lang w:val="ro-RO"/>
              </w:rPr>
              <w:t xml:space="preserve"> </w:t>
            </w:r>
            <w:r>
              <w:rPr>
                <w:rFonts w:cs="Times New Roman"/>
                <w:sz w:val="22"/>
                <w:lang w:val="ro-RO"/>
              </w:rPr>
              <w:t xml:space="preserve"> a liceului </w:t>
            </w:r>
          </w:p>
        </w:tc>
        <w:tc>
          <w:tcPr>
            <w:tcW w:w="3489" w:type="dxa"/>
          </w:tcPr>
          <w:p w14:paraId="7EFE1B13" w14:textId="77777777" w:rsidR="0036065B" w:rsidRDefault="0036065B" w:rsidP="0036065B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Organizarea licitației, </w:t>
            </w:r>
          </w:p>
          <w:p w14:paraId="756192F9" w14:textId="77777777" w:rsidR="00B812B9" w:rsidRDefault="00B85E30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Contracte de achiziț</w:t>
            </w:r>
            <w:r w:rsidR="00D41897">
              <w:rPr>
                <w:rFonts w:cs="Times New Roman"/>
                <w:sz w:val="22"/>
                <w:lang w:val="ro-RO"/>
              </w:rPr>
              <w:t>ii</w:t>
            </w:r>
          </w:p>
        </w:tc>
        <w:tc>
          <w:tcPr>
            <w:tcW w:w="2534" w:type="dxa"/>
          </w:tcPr>
          <w:p w14:paraId="3B504A07" w14:textId="77777777" w:rsidR="00B812B9" w:rsidRDefault="00946104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3</w:t>
            </w:r>
            <w:r w:rsidR="00452BDB">
              <w:rPr>
                <w:rFonts w:cs="Times New Roman"/>
                <w:sz w:val="22"/>
                <w:lang w:val="ro-RO"/>
              </w:rPr>
              <w:t>0</w:t>
            </w:r>
            <w:r w:rsidR="00D41897">
              <w:rPr>
                <w:rFonts w:cs="Times New Roman"/>
                <w:sz w:val="22"/>
                <w:lang w:val="ro-RO"/>
              </w:rPr>
              <w:t>0.000</w:t>
            </w:r>
            <w:r w:rsidR="007511EC" w:rsidRPr="006F4290">
              <w:rPr>
                <w:sz w:val="22"/>
                <w:lang w:val="ro-RO"/>
              </w:rPr>
              <w:t xml:space="preserve"> lei</w:t>
            </w:r>
          </w:p>
          <w:p w14:paraId="1234B3DB" w14:textId="77777777" w:rsidR="00BA244F" w:rsidRPr="006F4290" w:rsidRDefault="00BA244F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>
              <w:rPr>
                <w:rFonts w:cs="Times New Roman"/>
                <w:sz w:val="22"/>
                <w:lang w:val="ro-RO"/>
              </w:rPr>
              <w:t>sa buget</w:t>
            </w:r>
          </w:p>
        </w:tc>
        <w:tc>
          <w:tcPr>
            <w:tcW w:w="2537" w:type="dxa"/>
          </w:tcPr>
          <w:p w14:paraId="0AE48CB6" w14:textId="77777777" w:rsidR="006D2275" w:rsidRDefault="00D41897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Curte modernă,</w:t>
            </w:r>
          </w:p>
          <w:p w14:paraId="7CF6E5C6" w14:textId="77777777" w:rsidR="00B812B9" w:rsidRPr="006F4290" w:rsidRDefault="00D41897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pavaj instalat</w:t>
            </w:r>
          </w:p>
        </w:tc>
        <w:tc>
          <w:tcPr>
            <w:tcW w:w="2398" w:type="dxa"/>
          </w:tcPr>
          <w:p w14:paraId="26D9DDF5" w14:textId="77777777" w:rsidR="00D41897" w:rsidRDefault="00D41897" w:rsidP="00D41897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0F24D1C1" w14:textId="77777777" w:rsidR="00D41897" w:rsidRPr="006F4290" w:rsidRDefault="00D41897" w:rsidP="00D41897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128F931C" w14:textId="77777777" w:rsidR="00B812B9" w:rsidRPr="006F4290" w:rsidRDefault="00B812B9" w:rsidP="007638C0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290B6347" w14:textId="77777777" w:rsidR="00B812B9" w:rsidRDefault="00B85E30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DE787D">
              <w:rPr>
                <w:rFonts w:cs="Times New Roman"/>
                <w:sz w:val="22"/>
                <w:lang w:val="ro-RO"/>
              </w:rPr>
              <w:t>6</w:t>
            </w:r>
          </w:p>
        </w:tc>
      </w:tr>
      <w:tr w:rsidR="000C45B7" w:rsidRPr="006F4290" w14:paraId="3998B27F" w14:textId="77777777" w:rsidTr="00946104">
        <w:trPr>
          <w:trHeight w:val="296"/>
        </w:trPr>
        <w:tc>
          <w:tcPr>
            <w:tcW w:w="557" w:type="dxa"/>
          </w:tcPr>
          <w:p w14:paraId="6C353430" w14:textId="77777777" w:rsidR="000C45B7" w:rsidRPr="006F4290" w:rsidRDefault="00763338" w:rsidP="007638C0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4</w:t>
            </w:r>
            <w:r w:rsidR="000C45B7" w:rsidRPr="006F4290">
              <w:rPr>
                <w:szCs w:val="24"/>
                <w:lang w:val="ro-RO"/>
              </w:rPr>
              <w:t>.</w:t>
            </w:r>
          </w:p>
        </w:tc>
        <w:tc>
          <w:tcPr>
            <w:tcW w:w="2684" w:type="dxa"/>
          </w:tcPr>
          <w:p w14:paraId="50200814" w14:textId="77777777" w:rsidR="000C45B7" w:rsidRPr="006F4290" w:rsidRDefault="007C511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Reparația capitală a stadionului școlar </w:t>
            </w:r>
          </w:p>
        </w:tc>
        <w:tc>
          <w:tcPr>
            <w:tcW w:w="3489" w:type="dxa"/>
          </w:tcPr>
          <w:p w14:paraId="77E2BDCE" w14:textId="77777777" w:rsidR="006D2275" w:rsidRDefault="007C511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Organizarea </w:t>
            </w:r>
            <w:r w:rsidR="00A75E1D">
              <w:rPr>
                <w:rFonts w:cs="Times New Roman"/>
                <w:sz w:val="22"/>
                <w:lang w:val="ro-RO"/>
              </w:rPr>
              <w:t xml:space="preserve">licitației, </w:t>
            </w:r>
          </w:p>
          <w:p w14:paraId="5098802C" w14:textId="77777777" w:rsidR="000C45B7" w:rsidRPr="006F4290" w:rsidRDefault="00A75E1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Contracte de achiziț</w:t>
            </w:r>
            <w:r w:rsidR="007C5118">
              <w:rPr>
                <w:rFonts w:cs="Times New Roman"/>
                <w:sz w:val="22"/>
                <w:lang w:val="ro-RO"/>
              </w:rPr>
              <w:t>ii</w:t>
            </w:r>
          </w:p>
        </w:tc>
        <w:tc>
          <w:tcPr>
            <w:tcW w:w="2534" w:type="dxa"/>
          </w:tcPr>
          <w:p w14:paraId="0579E70A" w14:textId="77777777" w:rsidR="000C45B7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</w:p>
          <w:p w14:paraId="30A10FF3" w14:textId="77777777" w:rsidR="007C5118" w:rsidRDefault="00DE787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</w:t>
            </w:r>
            <w:r w:rsidR="007C5118">
              <w:rPr>
                <w:rFonts w:cs="Times New Roman"/>
                <w:sz w:val="22"/>
                <w:lang w:val="ro-RO"/>
              </w:rPr>
              <w:t>00.000</w:t>
            </w:r>
            <w:r w:rsidR="007511EC" w:rsidRPr="006F4290">
              <w:rPr>
                <w:sz w:val="22"/>
                <w:lang w:val="ro-RO"/>
              </w:rPr>
              <w:t xml:space="preserve"> lei</w:t>
            </w:r>
          </w:p>
          <w:p w14:paraId="2DEDA24A" w14:textId="77777777" w:rsidR="006D2275" w:rsidRPr="006F4290" w:rsidRDefault="006D2275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 w:rsidR="001D7465">
              <w:rPr>
                <w:rFonts w:cs="Times New Roman"/>
                <w:sz w:val="22"/>
                <w:lang w:val="ro-RO"/>
              </w:rPr>
              <w:t>sa: buget</w:t>
            </w:r>
          </w:p>
        </w:tc>
        <w:tc>
          <w:tcPr>
            <w:tcW w:w="2537" w:type="dxa"/>
          </w:tcPr>
          <w:p w14:paraId="1077AF87" w14:textId="77777777" w:rsidR="006D2275" w:rsidRDefault="007C511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Stadion modern, </w:t>
            </w:r>
          </w:p>
          <w:p w14:paraId="5A957BD3" w14:textId="77777777" w:rsidR="000C45B7" w:rsidRPr="006F4290" w:rsidRDefault="007C5118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lecții eficiente</w:t>
            </w:r>
            <w:r w:rsidR="00C67C45" w:rsidRPr="003A6F24">
              <w:rPr>
                <w:rFonts w:cs="Times New Roman"/>
                <w:lang w:val="pt-PT"/>
              </w:rPr>
              <w:t xml:space="preserve">  de </w:t>
            </w:r>
            <w:r w:rsidR="00C67C45" w:rsidRPr="00D41FF7">
              <w:rPr>
                <w:rFonts w:cs="Times New Roman"/>
                <w:lang w:val="ro-RO"/>
              </w:rPr>
              <w:t>educaţie fizică, promovarea modului sănătos de viaţă.</w:t>
            </w:r>
          </w:p>
        </w:tc>
        <w:tc>
          <w:tcPr>
            <w:tcW w:w="2398" w:type="dxa"/>
          </w:tcPr>
          <w:p w14:paraId="33BC26D1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mangerială,</w:t>
            </w:r>
          </w:p>
          <w:p w14:paraId="5429FF9C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corpul dicatic,elevii,</w:t>
            </w:r>
          </w:p>
          <w:p w14:paraId="6A3FDBC9" w14:textId="77777777" w:rsidR="000C45B7" w:rsidRPr="006F4290" w:rsidRDefault="000C45B7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senatul părintesc</w:t>
            </w:r>
          </w:p>
        </w:tc>
        <w:tc>
          <w:tcPr>
            <w:tcW w:w="1318" w:type="dxa"/>
          </w:tcPr>
          <w:p w14:paraId="2EDF9F3D" w14:textId="77777777" w:rsidR="000C45B7" w:rsidRDefault="000C45B7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</w:p>
          <w:p w14:paraId="53ECAC3E" w14:textId="77777777" w:rsidR="000C45B7" w:rsidRPr="006F4290" w:rsidRDefault="007C5118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DE787D">
              <w:rPr>
                <w:rFonts w:cs="Times New Roman"/>
                <w:sz w:val="22"/>
                <w:lang w:val="ro-RO"/>
              </w:rPr>
              <w:t>5</w:t>
            </w:r>
          </w:p>
        </w:tc>
      </w:tr>
      <w:tr w:rsidR="00D41897" w:rsidRPr="006F4290" w14:paraId="62F36B84" w14:textId="77777777" w:rsidTr="00946104">
        <w:trPr>
          <w:trHeight w:val="296"/>
        </w:trPr>
        <w:tc>
          <w:tcPr>
            <w:tcW w:w="557" w:type="dxa"/>
          </w:tcPr>
          <w:p w14:paraId="32048229" w14:textId="77777777" w:rsidR="00D41897" w:rsidRPr="006F4290" w:rsidRDefault="00763338" w:rsidP="007638C0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</w:t>
            </w:r>
            <w:r w:rsidR="007511EC">
              <w:rPr>
                <w:szCs w:val="24"/>
                <w:lang w:val="ro-RO"/>
              </w:rPr>
              <w:t>.</w:t>
            </w:r>
          </w:p>
        </w:tc>
        <w:tc>
          <w:tcPr>
            <w:tcW w:w="2684" w:type="dxa"/>
          </w:tcPr>
          <w:p w14:paraId="7202386E" w14:textId="77777777" w:rsidR="00D41897" w:rsidRPr="00DE787D" w:rsidRDefault="00DE787D" w:rsidP="00A75E1D">
            <w:pPr>
              <w:rPr>
                <w:rFonts w:cs="Times New Roman"/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Reparația curentă a </w:t>
            </w:r>
            <w:r w:rsidR="00A75E1D" w:rsidRPr="00DE787D">
              <w:rPr>
                <w:sz w:val="22"/>
                <w:lang w:val="ro-RO"/>
              </w:rPr>
              <w:t>reţelei de electricitate</w:t>
            </w:r>
            <w:r>
              <w:rPr>
                <w:sz w:val="22"/>
                <w:lang w:val="ro-RO"/>
              </w:rPr>
              <w:t>.</w:t>
            </w:r>
          </w:p>
        </w:tc>
        <w:tc>
          <w:tcPr>
            <w:tcW w:w="3489" w:type="dxa"/>
          </w:tcPr>
          <w:p w14:paraId="5A3BD67C" w14:textId="77777777" w:rsidR="006D2275" w:rsidRDefault="00A75E1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Organizarea licitației,</w:t>
            </w:r>
          </w:p>
          <w:p w14:paraId="44A03D12" w14:textId="77777777" w:rsidR="00D41897" w:rsidRPr="006F4290" w:rsidRDefault="00A75E1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Contracte de achiziții</w:t>
            </w:r>
          </w:p>
        </w:tc>
        <w:tc>
          <w:tcPr>
            <w:tcW w:w="2534" w:type="dxa"/>
          </w:tcPr>
          <w:p w14:paraId="5253B634" w14:textId="77777777" w:rsidR="00D41897" w:rsidRDefault="00DE787D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80</w:t>
            </w:r>
            <w:r w:rsidR="00A75E1D">
              <w:rPr>
                <w:rFonts w:cs="Times New Roman"/>
                <w:sz w:val="22"/>
                <w:lang w:val="ro-RO"/>
              </w:rPr>
              <w:t>0.000</w:t>
            </w:r>
            <w:r w:rsidR="00BA244F">
              <w:rPr>
                <w:rFonts w:cs="Times New Roman"/>
                <w:sz w:val="22"/>
                <w:lang w:val="ro-RO"/>
              </w:rPr>
              <w:t xml:space="preserve"> lei</w:t>
            </w:r>
          </w:p>
          <w:p w14:paraId="7081BA7C" w14:textId="77777777" w:rsidR="00BA244F" w:rsidRPr="006F4290" w:rsidRDefault="00BA244F" w:rsidP="007638C0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>
              <w:rPr>
                <w:rFonts w:cs="Times New Roman"/>
                <w:sz w:val="22"/>
                <w:lang w:val="ro-RO"/>
              </w:rPr>
              <w:t>sa</w:t>
            </w:r>
            <w:r w:rsidR="006D2275">
              <w:rPr>
                <w:rFonts w:cs="Times New Roman"/>
                <w:sz w:val="22"/>
                <w:lang w:val="ro-RO"/>
              </w:rPr>
              <w:t>:</w:t>
            </w:r>
            <w:r>
              <w:rPr>
                <w:rFonts w:cs="Times New Roman"/>
                <w:sz w:val="22"/>
                <w:lang w:val="ro-RO"/>
              </w:rPr>
              <w:t xml:space="preserve"> buget</w:t>
            </w:r>
          </w:p>
        </w:tc>
        <w:tc>
          <w:tcPr>
            <w:tcW w:w="2537" w:type="dxa"/>
          </w:tcPr>
          <w:p w14:paraId="3BDC1FD5" w14:textId="77777777" w:rsidR="00D41897" w:rsidRPr="006F4290" w:rsidRDefault="00862B75" w:rsidP="007638C0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Asigurarea </w:t>
            </w:r>
            <w:r w:rsidR="006D2275">
              <w:rPr>
                <w:rFonts w:cs="Times New Roman"/>
                <w:sz w:val="22"/>
                <w:lang w:val="ro-RO"/>
              </w:rPr>
              <w:t>securităț</w:t>
            </w:r>
            <w:r>
              <w:rPr>
                <w:rFonts w:cs="Times New Roman"/>
                <w:sz w:val="22"/>
                <w:lang w:val="ro-RO"/>
              </w:rPr>
              <w:t>ii vieții elevilor și angaților</w:t>
            </w:r>
          </w:p>
        </w:tc>
        <w:tc>
          <w:tcPr>
            <w:tcW w:w="2398" w:type="dxa"/>
          </w:tcPr>
          <w:p w14:paraId="06BE00BB" w14:textId="77777777" w:rsidR="00BA244F" w:rsidRDefault="00BA244F" w:rsidP="00BA244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422EAAF3" w14:textId="77777777" w:rsidR="00BA244F" w:rsidRPr="006F4290" w:rsidRDefault="00BA244F" w:rsidP="00BA244F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1360FBC8" w14:textId="77777777" w:rsidR="00D41897" w:rsidRPr="006F4290" w:rsidRDefault="00D41897" w:rsidP="007638C0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0AA7D06C" w14:textId="77777777" w:rsidR="00D41897" w:rsidRDefault="00857423" w:rsidP="007638C0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946104">
              <w:rPr>
                <w:rFonts w:cs="Times New Roman"/>
                <w:sz w:val="22"/>
                <w:lang w:val="ro-RO"/>
              </w:rPr>
              <w:t>3</w:t>
            </w:r>
          </w:p>
        </w:tc>
      </w:tr>
      <w:tr w:rsidR="00862B75" w:rsidRPr="006F4290" w14:paraId="08BE7518" w14:textId="77777777" w:rsidTr="00946104">
        <w:trPr>
          <w:trHeight w:val="296"/>
        </w:trPr>
        <w:tc>
          <w:tcPr>
            <w:tcW w:w="557" w:type="dxa"/>
          </w:tcPr>
          <w:p w14:paraId="2F708E35" w14:textId="77777777" w:rsidR="00862B75" w:rsidRPr="006F4290" w:rsidRDefault="00946104" w:rsidP="00862B75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lastRenderedPageBreak/>
              <w:t>6</w:t>
            </w:r>
            <w:r w:rsidR="007511EC">
              <w:rPr>
                <w:szCs w:val="24"/>
                <w:lang w:val="ro-RO"/>
              </w:rPr>
              <w:t>.</w:t>
            </w:r>
          </w:p>
        </w:tc>
        <w:tc>
          <w:tcPr>
            <w:tcW w:w="2684" w:type="dxa"/>
          </w:tcPr>
          <w:p w14:paraId="0C0C4646" w14:textId="77777777" w:rsidR="00862B75" w:rsidRPr="00DE787D" w:rsidRDefault="00862B75" w:rsidP="00862B75">
            <w:pPr>
              <w:rPr>
                <w:rFonts w:eastAsia="Calibri" w:cs="Times New Roman"/>
                <w:sz w:val="22"/>
                <w:lang w:val="it-IT"/>
              </w:rPr>
            </w:pPr>
            <w:r w:rsidRPr="00DE787D">
              <w:rPr>
                <w:rFonts w:eastAsia="Calibri" w:cs="Times New Roman"/>
                <w:sz w:val="22"/>
                <w:lang w:val="it-IT"/>
              </w:rPr>
              <w:t>Reparația capitală a blocului alimentar</w:t>
            </w:r>
            <w:r w:rsidR="001D7465" w:rsidRPr="00DE787D">
              <w:rPr>
                <w:rFonts w:eastAsia="Calibri" w:cs="Times New Roman"/>
                <w:sz w:val="22"/>
                <w:lang w:val="it-IT"/>
              </w:rPr>
              <w:t xml:space="preserve"> </w:t>
            </w:r>
          </w:p>
        </w:tc>
        <w:tc>
          <w:tcPr>
            <w:tcW w:w="3489" w:type="dxa"/>
          </w:tcPr>
          <w:p w14:paraId="4DF095B0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Contracte de achiziții</w:t>
            </w:r>
          </w:p>
        </w:tc>
        <w:tc>
          <w:tcPr>
            <w:tcW w:w="2534" w:type="dxa"/>
          </w:tcPr>
          <w:p w14:paraId="21AB6BDD" w14:textId="77777777" w:rsidR="00862B75" w:rsidRDefault="00946104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850</w:t>
            </w:r>
            <w:r w:rsidR="00862B75">
              <w:rPr>
                <w:rFonts w:cs="Times New Roman"/>
                <w:sz w:val="22"/>
                <w:lang w:val="ro-RO"/>
              </w:rPr>
              <w:t>.000 lei</w:t>
            </w:r>
          </w:p>
          <w:p w14:paraId="4855B87A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>
              <w:rPr>
                <w:rFonts w:cs="Times New Roman"/>
                <w:sz w:val="22"/>
                <w:lang w:val="ro-RO"/>
              </w:rPr>
              <w:t>sa</w:t>
            </w:r>
            <w:r w:rsidR="006D2275">
              <w:rPr>
                <w:rFonts w:cs="Times New Roman"/>
                <w:sz w:val="22"/>
                <w:lang w:val="ro-RO"/>
              </w:rPr>
              <w:t>:</w:t>
            </w:r>
            <w:r>
              <w:rPr>
                <w:rFonts w:cs="Times New Roman"/>
                <w:sz w:val="22"/>
                <w:lang w:val="ro-RO"/>
              </w:rPr>
              <w:t xml:space="preserve"> buget</w:t>
            </w:r>
            <w:r w:rsidR="00946104">
              <w:rPr>
                <w:rFonts w:cs="Times New Roman"/>
                <w:sz w:val="22"/>
                <w:lang w:val="ro-RO"/>
              </w:rPr>
              <w:t xml:space="preserve"> municipal</w:t>
            </w:r>
          </w:p>
        </w:tc>
        <w:tc>
          <w:tcPr>
            <w:tcW w:w="2537" w:type="dxa"/>
          </w:tcPr>
          <w:p w14:paraId="1B930D32" w14:textId="77777777" w:rsidR="00862B75" w:rsidRPr="00413994" w:rsidRDefault="00862B75" w:rsidP="00862B75">
            <w:pPr>
              <w:rPr>
                <w:lang w:val="ro-RO"/>
              </w:rPr>
            </w:pPr>
            <w:r w:rsidRPr="00413994">
              <w:rPr>
                <w:lang w:val="ro-RO"/>
              </w:rPr>
              <w:t>Crearea condiţiilor eficiente de muncă</w:t>
            </w:r>
            <w:r>
              <w:rPr>
                <w:lang w:val="ro-RO"/>
              </w:rPr>
              <w:t xml:space="preserve"> și alimentație a elevilor</w:t>
            </w:r>
          </w:p>
        </w:tc>
        <w:tc>
          <w:tcPr>
            <w:tcW w:w="2398" w:type="dxa"/>
          </w:tcPr>
          <w:p w14:paraId="736DE7B7" w14:textId="77777777" w:rsidR="00862B75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5A5F4C4B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14FEB9FB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0B3198C5" w14:textId="77777777" w:rsidR="00862B75" w:rsidRDefault="00862B75" w:rsidP="00862B75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2022</w:t>
            </w:r>
          </w:p>
        </w:tc>
      </w:tr>
      <w:tr w:rsidR="00862B75" w:rsidRPr="00BF56CD" w14:paraId="07748272" w14:textId="77777777" w:rsidTr="00946104">
        <w:trPr>
          <w:trHeight w:val="296"/>
        </w:trPr>
        <w:tc>
          <w:tcPr>
            <w:tcW w:w="557" w:type="dxa"/>
          </w:tcPr>
          <w:p w14:paraId="0D9EBDB0" w14:textId="77777777" w:rsidR="00862B75" w:rsidRPr="006F4290" w:rsidRDefault="007511EC" w:rsidP="00862B75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6.</w:t>
            </w:r>
          </w:p>
        </w:tc>
        <w:tc>
          <w:tcPr>
            <w:tcW w:w="2684" w:type="dxa"/>
          </w:tcPr>
          <w:p w14:paraId="1DDFC39C" w14:textId="77777777" w:rsidR="00862B75" w:rsidRPr="00DE787D" w:rsidRDefault="00946104" w:rsidP="00862B75">
            <w:pPr>
              <w:rPr>
                <w:rFonts w:eastAsia="Calibri" w:cs="Times New Roman"/>
                <w:sz w:val="22"/>
                <w:lang w:val="it-IT"/>
              </w:rPr>
            </w:pPr>
            <w:r>
              <w:rPr>
                <w:rFonts w:eastAsia="Calibri" w:cs="Times New Roman"/>
                <w:sz w:val="22"/>
                <w:lang w:val="ro-RO"/>
              </w:rPr>
              <w:t>Reparația capitală a 2 blocuri sanitare</w:t>
            </w:r>
          </w:p>
        </w:tc>
        <w:tc>
          <w:tcPr>
            <w:tcW w:w="3489" w:type="dxa"/>
          </w:tcPr>
          <w:p w14:paraId="2C5FF3C4" w14:textId="77777777" w:rsidR="006D2275" w:rsidRDefault="006D2275" w:rsidP="00862B75">
            <w:pPr>
              <w:rPr>
                <w:rFonts w:cs="Times New Roman"/>
                <w:sz w:val="22"/>
                <w:lang w:val="ro-RO"/>
              </w:rPr>
            </w:pPr>
          </w:p>
          <w:p w14:paraId="7817739A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Contracte de achiziții</w:t>
            </w:r>
          </w:p>
        </w:tc>
        <w:tc>
          <w:tcPr>
            <w:tcW w:w="2534" w:type="dxa"/>
          </w:tcPr>
          <w:p w14:paraId="36BACD23" w14:textId="77777777" w:rsidR="00862B75" w:rsidRDefault="00946104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120</w:t>
            </w:r>
            <w:r w:rsidR="00862B75">
              <w:rPr>
                <w:rFonts w:cs="Times New Roman"/>
                <w:sz w:val="22"/>
                <w:lang w:val="ro-RO"/>
              </w:rPr>
              <w:t>.000 lei</w:t>
            </w:r>
          </w:p>
          <w:p w14:paraId="375C8AA9" w14:textId="77777777" w:rsidR="00862B75" w:rsidRDefault="00862B75" w:rsidP="00862B75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Sur</w:t>
            </w:r>
            <w:r>
              <w:rPr>
                <w:rFonts w:cs="Times New Roman"/>
                <w:sz w:val="22"/>
                <w:lang w:val="ro-RO"/>
              </w:rPr>
              <w:t>sa</w:t>
            </w:r>
            <w:r w:rsidR="006D2275">
              <w:rPr>
                <w:rFonts w:cs="Times New Roman"/>
                <w:sz w:val="22"/>
                <w:lang w:val="ro-RO"/>
              </w:rPr>
              <w:t>:</w:t>
            </w:r>
            <w:r>
              <w:rPr>
                <w:rFonts w:cs="Times New Roman"/>
                <w:sz w:val="22"/>
                <w:lang w:val="ro-RO"/>
              </w:rPr>
              <w:t xml:space="preserve"> buget</w:t>
            </w:r>
          </w:p>
        </w:tc>
        <w:tc>
          <w:tcPr>
            <w:tcW w:w="2537" w:type="dxa"/>
          </w:tcPr>
          <w:p w14:paraId="74405227" w14:textId="77777777" w:rsidR="008643FB" w:rsidRDefault="006D22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Instalaț</w:t>
            </w:r>
            <w:r w:rsidR="00862B75">
              <w:rPr>
                <w:rFonts w:cs="Times New Roman"/>
                <w:sz w:val="22"/>
                <w:lang w:val="ro-RO"/>
              </w:rPr>
              <w:t>ii sanitare noi,</w:t>
            </w:r>
          </w:p>
          <w:p w14:paraId="629C9D6C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398" w:type="dxa"/>
          </w:tcPr>
          <w:p w14:paraId="2D5030CC" w14:textId="77777777" w:rsidR="00862B75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786CBF8C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7EFD5BF6" w14:textId="77777777" w:rsidR="00862B75" w:rsidRPr="006F4290" w:rsidRDefault="00862B75" w:rsidP="00862B75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58BDE12E" w14:textId="77777777" w:rsidR="00862B75" w:rsidRDefault="00862B75" w:rsidP="00862B75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946104">
              <w:rPr>
                <w:rFonts w:cs="Times New Roman"/>
                <w:sz w:val="22"/>
                <w:lang w:val="ro-RO"/>
              </w:rPr>
              <w:t>2</w:t>
            </w:r>
          </w:p>
        </w:tc>
      </w:tr>
      <w:tr w:rsidR="00946104" w:rsidRPr="00946104" w14:paraId="1410AA36" w14:textId="77777777" w:rsidTr="00946104">
        <w:trPr>
          <w:trHeight w:val="296"/>
        </w:trPr>
        <w:tc>
          <w:tcPr>
            <w:tcW w:w="557" w:type="dxa"/>
          </w:tcPr>
          <w:p w14:paraId="1BBD1600" w14:textId="77777777" w:rsidR="00946104" w:rsidRPr="006F4290" w:rsidRDefault="00946104" w:rsidP="0094610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7.</w:t>
            </w:r>
          </w:p>
        </w:tc>
        <w:tc>
          <w:tcPr>
            <w:tcW w:w="2684" w:type="dxa"/>
          </w:tcPr>
          <w:p w14:paraId="4001B586" w14:textId="77777777" w:rsidR="00946104" w:rsidRPr="00BF56CD" w:rsidRDefault="00946104" w:rsidP="00946104">
            <w:pPr>
              <w:rPr>
                <w:rFonts w:eastAsia="Calibri"/>
                <w:szCs w:val="24"/>
                <w:lang w:val="ro-RO"/>
              </w:rPr>
            </w:pPr>
            <w:r w:rsidRPr="00413994">
              <w:rPr>
                <w:lang w:val="ro-RO"/>
              </w:rPr>
              <w:t>R</w:t>
            </w:r>
            <w:r>
              <w:rPr>
                <w:lang w:val="ro-RO"/>
              </w:rPr>
              <w:t>eparaţia coridoarelor (etajul I)</w:t>
            </w:r>
          </w:p>
        </w:tc>
        <w:tc>
          <w:tcPr>
            <w:tcW w:w="3489" w:type="dxa"/>
          </w:tcPr>
          <w:p w14:paraId="1C9DA003" w14:textId="77777777" w:rsidR="00946104" w:rsidRDefault="00946104" w:rsidP="00946104">
            <w:pPr>
              <w:rPr>
                <w:sz w:val="22"/>
                <w:lang w:val="ro-RO"/>
              </w:rPr>
            </w:pPr>
          </w:p>
          <w:p w14:paraId="66104DC2" w14:textId="77777777" w:rsidR="00946104" w:rsidRPr="006F4290" w:rsidRDefault="00946104" w:rsidP="00946104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Contracte de achiziții</w:t>
            </w:r>
          </w:p>
        </w:tc>
        <w:tc>
          <w:tcPr>
            <w:tcW w:w="2534" w:type="dxa"/>
          </w:tcPr>
          <w:p w14:paraId="1A83EDEF" w14:textId="77777777" w:rsidR="00946104" w:rsidRDefault="00946104" w:rsidP="00946104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100.000 lei</w:t>
            </w:r>
          </w:p>
          <w:p w14:paraId="524BB739" w14:textId="77777777" w:rsidR="00946104" w:rsidRDefault="00946104" w:rsidP="00946104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Sur</w:t>
            </w:r>
            <w:r>
              <w:rPr>
                <w:sz w:val="22"/>
                <w:lang w:val="ro-RO"/>
              </w:rPr>
              <w:t>sa: buget</w:t>
            </w:r>
          </w:p>
        </w:tc>
        <w:tc>
          <w:tcPr>
            <w:tcW w:w="2537" w:type="dxa"/>
          </w:tcPr>
          <w:p w14:paraId="3DC0F7E6" w14:textId="77777777" w:rsidR="00946104" w:rsidRPr="000E34F3" w:rsidRDefault="00946104" w:rsidP="00946104">
            <w:pPr>
              <w:rPr>
                <w:szCs w:val="24"/>
                <w:lang w:val="ro-RO"/>
              </w:rPr>
            </w:pPr>
            <w:r w:rsidRPr="006947B6">
              <w:rPr>
                <w:szCs w:val="24"/>
                <w:lang w:val="ro-RO"/>
              </w:rPr>
              <w:t>Asigurarea securității vieții elevilor și angaților</w:t>
            </w:r>
          </w:p>
        </w:tc>
        <w:tc>
          <w:tcPr>
            <w:tcW w:w="2398" w:type="dxa"/>
          </w:tcPr>
          <w:p w14:paraId="2EF30580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-Echipa managerială</w:t>
            </w:r>
          </w:p>
          <w:p w14:paraId="3C26DC43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 Contabilul</w:t>
            </w:r>
          </w:p>
          <w:p w14:paraId="39DCCB3C" w14:textId="77777777" w:rsidR="00946104" w:rsidRPr="006F4290" w:rsidRDefault="00946104" w:rsidP="00946104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666D8EEB" w14:textId="77777777" w:rsidR="00946104" w:rsidRDefault="00946104" w:rsidP="00946104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2022</w:t>
            </w:r>
          </w:p>
        </w:tc>
      </w:tr>
      <w:tr w:rsidR="00946104" w:rsidRPr="00946104" w14:paraId="34DAD363" w14:textId="77777777" w:rsidTr="00946104">
        <w:trPr>
          <w:trHeight w:val="296"/>
        </w:trPr>
        <w:tc>
          <w:tcPr>
            <w:tcW w:w="557" w:type="dxa"/>
          </w:tcPr>
          <w:p w14:paraId="5E5E8F1D" w14:textId="77777777" w:rsidR="00946104" w:rsidRDefault="00946104" w:rsidP="0094610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8. </w:t>
            </w:r>
          </w:p>
        </w:tc>
        <w:tc>
          <w:tcPr>
            <w:tcW w:w="2684" w:type="dxa"/>
          </w:tcPr>
          <w:p w14:paraId="6CA53FE5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Reparația scării de la intrarea în instituție</w:t>
            </w:r>
          </w:p>
        </w:tc>
        <w:tc>
          <w:tcPr>
            <w:tcW w:w="3489" w:type="dxa"/>
          </w:tcPr>
          <w:p w14:paraId="1A9137C5" w14:textId="77777777" w:rsidR="00946104" w:rsidRDefault="00946104" w:rsidP="00946104">
            <w:pPr>
              <w:rPr>
                <w:sz w:val="22"/>
                <w:lang w:val="ro-RO"/>
              </w:rPr>
            </w:pPr>
          </w:p>
          <w:p w14:paraId="5015328B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 w:val="22"/>
                <w:lang w:val="ro-RO"/>
              </w:rPr>
              <w:t>Contracte de achiziții</w:t>
            </w:r>
          </w:p>
        </w:tc>
        <w:tc>
          <w:tcPr>
            <w:tcW w:w="2534" w:type="dxa"/>
          </w:tcPr>
          <w:p w14:paraId="5840DE41" w14:textId="77777777" w:rsidR="00946104" w:rsidRDefault="00946104" w:rsidP="00946104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90.000 lei</w:t>
            </w:r>
          </w:p>
          <w:p w14:paraId="4B9B42B2" w14:textId="77777777" w:rsidR="00946104" w:rsidRDefault="00946104" w:rsidP="00946104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Sur</w:t>
            </w:r>
            <w:r>
              <w:rPr>
                <w:sz w:val="22"/>
                <w:lang w:val="ro-RO"/>
              </w:rPr>
              <w:t>sa: buget</w:t>
            </w:r>
          </w:p>
        </w:tc>
        <w:tc>
          <w:tcPr>
            <w:tcW w:w="2537" w:type="dxa"/>
          </w:tcPr>
          <w:p w14:paraId="1E5A93C3" w14:textId="77777777" w:rsidR="00946104" w:rsidRPr="006947B6" w:rsidRDefault="00946104" w:rsidP="00946104">
            <w:pPr>
              <w:rPr>
                <w:szCs w:val="24"/>
                <w:lang w:val="ro-RO"/>
              </w:rPr>
            </w:pPr>
            <w:r w:rsidRPr="006947B6">
              <w:rPr>
                <w:szCs w:val="24"/>
                <w:lang w:val="ro-MD"/>
              </w:rPr>
              <w:t>Asigurarea securității vieții elevilor și angaților</w:t>
            </w:r>
          </w:p>
        </w:tc>
        <w:tc>
          <w:tcPr>
            <w:tcW w:w="2398" w:type="dxa"/>
          </w:tcPr>
          <w:p w14:paraId="13E3654D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-Echipa managerială</w:t>
            </w:r>
          </w:p>
          <w:p w14:paraId="15B1FD10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 Contabilul</w:t>
            </w:r>
          </w:p>
          <w:p w14:paraId="68460A3A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</w:p>
        </w:tc>
        <w:tc>
          <w:tcPr>
            <w:tcW w:w="1318" w:type="dxa"/>
          </w:tcPr>
          <w:p w14:paraId="620354D8" w14:textId="77777777" w:rsidR="00946104" w:rsidRDefault="00946104" w:rsidP="00946104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2022</w:t>
            </w:r>
          </w:p>
        </w:tc>
      </w:tr>
      <w:tr w:rsidR="00946104" w:rsidRPr="00946104" w14:paraId="56CDCD90" w14:textId="77777777" w:rsidTr="00946104">
        <w:trPr>
          <w:trHeight w:val="296"/>
        </w:trPr>
        <w:tc>
          <w:tcPr>
            <w:tcW w:w="557" w:type="dxa"/>
          </w:tcPr>
          <w:p w14:paraId="49EC4C8A" w14:textId="77777777" w:rsidR="00946104" w:rsidRDefault="00946104" w:rsidP="00946104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9. </w:t>
            </w:r>
          </w:p>
        </w:tc>
        <w:tc>
          <w:tcPr>
            <w:tcW w:w="2684" w:type="dxa"/>
          </w:tcPr>
          <w:p w14:paraId="0941203B" w14:textId="77777777" w:rsidR="00946104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Reparația curentă a sălii de lectură și a bibliotecii</w:t>
            </w:r>
          </w:p>
        </w:tc>
        <w:tc>
          <w:tcPr>
            <w:tcW w:w="3489" w:type="dxa"/>
          </w:tcPr>
          <w:p w14:paraId="227E1F99" w14:textId="77777777" w:rsidR="00946104" w:rsidRDefault="00946104" w:rsidP="00946104">
            <w:pPr>
              <w:rPr>
                <w:sz w:val="22"/>
                <w:lang w:val="ro-RO"/>
              </w:rPr>
            </w:pPr>
          </w:p>
          <w:p w14:paraId="5B8EF1D8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 w:val="22"/>
                <w:lang w:val="ro-RO"/>
              </w:rPr>
              <w:t>Contracte de achiziții</w:t>
            </w:r>
          </w:p>
        </w:tc>
        <w:tc>
          <w:tcPr>
            <w:tcW w:w="2534" w:type="dxa"/>
          </w:tcPr>
          <w:p w14:paraId="15E0CD54" w14:textId="77777777" w:rsidR="00946104" w:rsidRDefault="00946104" w:rsidP="00946104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90.000 lei</w:t>
            </w:r>
          </w:p>
          <w:p w14:paraId="6C31CB88" w14:textId="77777777" w:rsidR="00946104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6F4290">
              <w:rPr>
                <w:sz w:val="22"/>
                <w:lang w:val="ro-RO"/>
              </w:rPr>
              <w:t>Sur</w:t>
            </w:r>
            <w:r>
              <w:rPr>
                <w:sz w:val="22"/>
                <w:lang w:val="ro-RO"/>
              </w:rPr>
              <w:t>sa: buget</w:t>
            </w:r>
          </w:p>
        </w:tc>
        <w:tc>
          <w:tcPr>
            <w:tcW w:w="2537" w:type="dxa"/>
          </w:tcPr>
          <w:p w14:paraId="4D5A0D34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Crearea condițiilor eficiente de studii</w:t>
            </w:r>
          </w:p>
        </w:tc>
        <w:tc>
          <w:tcPr>
            <w:tcW w:w="2398" w:type="dxa"/>
          </w:tcPr>
          <w:p w14:paraId="12B953D8" w14:textId="77777777" w:rsidR="00946104" w:rsidRPr="00EB3100" w:rsidRDefault="00946104" w:rsidP="00946104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-Echipa managerială</w:t>
            </w:r>
          </w:p>
          <w:p w14:paraId="6AD231AD" w14:textId="77777777" w:rsidR="00946104" w:rsidRPr="00A24393" w:rsidRDefault="00946104" w:rsidP="00A24393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EB3100">
              <w:rPr>
                <w:szCs w:val="24"/>
                <w:lang w:val="ro-MD"/>
              </w:rPr>
              <w:t>- Contabilul</w:t>
            </w:r>
          </w:p>
        </w:tc>
        <w:tc>
          <w:tcPr>
            <w:tcW w:w="1318" w:type="dxa"/>
          </w:tcPr>
          <w:p w14:paraId="1CC89A22" w14:textId="77777777" w:rsidR="00946104" w:rsidRDefault="00946104" w:rsidP="00946104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2023</w:t>
            </w:r>
          </w:p>
        </w:tc>
      </w:tr>
      <w:tr w:rsidR="00A24393" w:rsidRPr="00946104" w14:paraId="0823D2E3" w14:textId="77777777" w:rsidTr="00946104">
        <w:trPr>
          <w:trHeight w:val="296"/>
        </w:trPr>
        <w:tc>
          <w:tcPr>
            <w:tcW w:w="557" w:type="dxa"/>
          </w:tcPr>
          <w:p w14:paraId="3053E488" w14:textId="77777777" w:rsidR="00A24393" w:rsidRDefault="00A24393" w:rsidP="00A24393">
            <w:p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10.</w:t>
            </w:r>
          </w:p>
        </w:tc>
        <w:tc>
          <w:tcPr>
            <w:tcW w:w="2684" w:type="dxa"/>
          </w:tcPr>
          <w:p w14:paraId="1D72F95E" w14:textId="77777777" w:rsidR="00A24393" w:rsidRDefault="00A24393" w:rsidP="00A24393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Reparația capitală a gardului instituției</w:t>
            </w:r>
          </w:p>
        </w:tc>
        <w:tc>
          <w:tcPr>
            <w:tcW w:w="3489" w:type="dxa"/>
          </w:tcPr>
          <w:p w14:paraId="5ED55B52" w14:textId="77777777" w:rsidR="00A24393" w:rsidRDefault="00A24393" w:rsidP="00A24393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Organizarea licitației,</w:t>
            </w:r>
          </w:p>
          <w:p w14:paraId="3A1D4044" w14:textId="77777777" w:rsidR="00A24393" w:rsidRDefault="00A24393" w:rsidP="00A24393">
            <w:pPr>
              <w:rPr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Contracte de achiziții</w:t>
            </w:r>
          </w:p>
        </w:tc>
        <w:tc>
          <w:tcPr>
            <w:tcW w:w="2534" w:type="dxa"/>
          </w:tcPr>
          <w:p w14:paraId="0F3744A0" w14:textId="77777777" w:rsidR="00A24393" w:rsidRDefault="00A24393" w:rsidP="00A24393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600.000 lei</w:t>
            </w:r>
          </w:p>
          <w:p w14:paraId="56507262" w14:textId="77777777" w:rsidR="00A24393" w:rsidRDefault="00A24393" w:rsidP="00A24393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Sur</w:t>
            </w:r>
            <w:r>
              <w:rPr>
                <w:sz w:val="22"/>
                <w:lang w:val="ro-RO"/>
              </w:rPr>
              <w:t>sa: buget</w:t>
            </w:r>
          </w:p>
        </w:tc>
        <w:tc>
          <w:tcPr>
            <w:tcW w:w="2537" w:type="dxa"/>
          </w:tcPr>
          <w:p w14:paraId="674105A5" w14:textId="77777777" w:rsidR="00A24393" w:rsidRDefault="00A24393" w:rsidP="00A24393">
            <w:pPr>
              <w:tabs>
                <w:tab w:val="left" w:pos="720"/>
                <w:tab w:val="left" w:pos="1200"/>
              </w:tabs>
              <w:jc w:val="both"/>
              <w:rPr>
                <w:szCs w:val="24"/>
                <w:lang w:val="ro-MD"/>
              </w:rPr>
            </w:pPr>
            <w:r w:rsidRPr="006947B6">
              <w:rPr>
                <w:szCs w:val="24"/>
                <w:lang w:val="ro-RO"/>
              </w:rPr>
              <w:t>Asigurarea securității vieții elevilor și angaților</w:t>
            </w:r>
          </w:p>
        </w:tc>
        <w:tc>
          <w:tcPr>
            <w:tcW w:w="2398" w:type="dxa"/>
          </w:tcPr>
          <w:p w14:paraId="4482884C" w14:textId="77777777" w:rsidR="00A24393" w:rsidRDefault="00A24393" w:rsidP="00A24393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5EB3A107" w14:textId="77777777" w:rsidR="00A24393" w:rsidRPr="006F4290" w:rsidRDefault="00A24393" w:rsidP="00A24393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Grupul de lucru</w:t>
            </w:r>
          </w:p>
          <w:p w14:paraId="2C356615" w14:textId="77777777" w:rsidR="00A24393" w:rsidRPr="006F4290" w:rsidRDefault="00A24393" w:rsidP="00A24393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18" w:type="dxa"/>
          </w:tcPr>
          <w:p w14:paraId="1799F39F" w14:textId="77777777" w:rsidR="00A24393" w:rsidRDefault="00A24393" w:rsidP="00A24393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2027</w:t>
            </w:r>
          </w:p>
        </w:tc>
      </w:tr>
    </w:tbl>
    <w:p w14:paraId="615E03D0" w14:textId="77777777" w:rsidR="003077CB" w:rsidRPr="00EA37D9" w:rsidRDefault="008862E2" w:rsidP="007032F5">
      <w:pPr>
        <w:spacing w:after="0"/>
        <w:rPr>
          <w:sz w:val="28"/>
          <w:szCs w:val="28"/>
          <w:lang w:val="ro-RO"/>
        </w:rPr>
      </w:pPr>
      <w:r>
        <w:rPr>
          <w:b/>
          <w:szCs w:val="24"/>
          <w:lang w:val="ro-RO"/>
        </w:rPr>
        <w:t xml:space="preserve">   </w:t>
      </w:r>
      <w:r w:rsidR="003077CB" w:rsidRPr="00C23337">
        <w:rPr>
          <w:b/>
          <w:szCs w:val="24"/>
          <w:lang w:val="ro-RO"/>
        </w:rPr>
        <w:t>DOMENIUL:</w:t>
      </w:r>
      <w:r w:rsidR="004354E7" w:rsidRPr="00C23337">
        <w:rPr>
          <w:b/>
          <w:szCs w:val="24"/>
          <w:lang w:val="ro-RO"/>
        </w:rPr>
        <w:t xml:space="preserve"> RELAȚII CU COMUNITATEA</w:t>
      </w:r>
    </w:p>
    <w:p w14:paraId="6EC528FD" w14:textId="77777777" w:rsidR="005B5934" w:rsidRPr="006F4290" w:rsidRDefault="0036065B" w:rsidP="007032F5">
      <w:pPr>
        <w:spacing w:after="0"/>
        <w:ind w:left="2124" w:hanging="2124"/>
        <w:rPr>
          <w:rFonts w:cs="Times New Roman"/>
          <w:b/>
          <w:i/>
          <w:sz w:val="22"/>
          <w:lang w:val="ro-RO"/>
        </w:rPr>
      </w:pPr>
      <w:r>
        <w:rPr>
          <w:b/>
          <w:sz w:val="18"/>
          <w:szCs w:val="18"/>
          <w:lang w:val="ro-RO"/>
        </w:rPr>
        <w:t xml:space="preserve">    </w:t>
      </w:r>
      <w:r w:rsidR="00566A68" w:rsidRPr="006F4290">
        <w:rPr>
          <w:b/>
          <w:sz w:val="18"/>
          <w:szCs w:val="18"/>
          <w:lang w:val="ro-RO"/>
        </w:rPr>
        <w:t>PROBLEMA</w:t>
      </w:r>
      <w:r w:rsidR="00566A68" w:rsidRPr="006F4290">
        <w:rPr>
          <w:b/>
          <w:sz w:val="22"/>
          <w:lang w:val="ro-RO"/>
        </w:rPr>
        <w:t xml:space="preserve"> </w:t>
      </w:r>
      <w:r w:rsidR="003077CB" w:rsidRPr="006F4290">
        <w:rPr>
          <w:b/>
          <w:sz w:val="22"/>
          <w:lang w:val="ro-RO"/>
        </w:rPr>
        <w:t>:</w:t>
      </w:r>
      <w:r w:rsidR="005B5934" w:rsidRPr="006F4290">
        <w:rPr>
          <w:rFonts w:cs="Times New Roman"/>
          <w:b/>
          <w:i/>
          <w:sz w:val="22"/>
          <w:lang w:val="ro-RO"/>
        </w:rPr>
        <w:t xml:space="preserve"> </w:t>
      </w:r>
      <w:r w:rsidR="00FE1675" w:rsidRPr="006F4290">
        <w:rPr>
          <w:rFonts w:cs="Times New Roman"/>
          <w:b/>
          <w:i/>
          <w:sz w:val="22"/>
          <w:lang w:val="ro-RO"/>
        </w:rPr>
        <w:t xml:space="preserve">Implicarea redusă a actorilor comunității în rezolvarea problemelor instituției </w:t>
      </w:r>
      <w:r w:rsidR="005B5934" w:rsidRPr="006F4290">
        <w:rPr>
          <w:rFonts w:cs="Times New Roman"/>
          <w:b/>
          <w:i/>
          <w:sz w:val="22"/>
          <w:lang w:val="ro-RO"/>
        </w:rPr>
        <w:t xml:space="preserve"> duce la di</w:t>
      </w:r>
      <w:r w:rsidR="001E3333" w:rsidRPr="006F4290">
        <w:rPr>
          <w:rFonts w:cs="Times New Roman"/>
          <w:b/>
          <w:i/>
          <w:sz w:val="22"/>
          <w:lang w:val="ro-RO"/>
        </w:rPr>
        <w:t>minuarea imaginii liceului</w:t>
      </w:r>
      <w:r w:rsidR="005B5934" w:rsidRPr="006F4290">
        <w:rPr>
          <w:rFonts w:cs="Times New Roman"/>
          <w:b/>
          <w:i/>
          <w:sz w:val="22"/>
          <w:lang w:val="ro-RO"/>
        </w:rPr>
        <w:t>.</w:t>
      </w:r>
    </w:p>
    <w:p w14:paraId="1CC2575E" w14:textId="77777777" w:rsidR="003077CB" w:rsidRPr="006F4290" w:rsidRDefault="0036065B" w:rsidP="007032F5">
      <w:pPr>
        <w:spacing w:after="0"/>
        <w:rPr>
          <w:rFonts w:cs="Times New Roman"/>
          <w:b/>
          <w:i/>
          <w:sz w:val="22"/>
          <w:u w:val="single"/>
          <w:lang w:val="ro-RO"/>
        </w:rPr>
      </w:pPr>
      <w:r>
        <w:rPr>
          <w:b/>
          <w:sz w:val="18"/>
          <w:szCs w:val="18"/>
          <w:lang w:val="ro-RO"/>
        </w:rPr>
        <w:t xml:space="preserve">    </w:t>
      </w:r>
      <w:r w:rsidR="004475CB" w:rsidRPr="006F4290">
        <w:rPr>
          <w:b/>
          <w:sz w:val="18"/>
          <w:szCs w:val="18"/>
          <w:lang w:val="ro-RO"/>
        </w:rPr>
        <w:t>OBIECTIVUL GENERAL</w:t>
      </w:r>
      <w:r w:rsidR="004475CB" w:rsidRPr="006F4290">
        <w:rPr>
          <w:b/>
          <w:sz w:val="22"/>
          <w:lang w:val="ro-RO"/>
        </w:rPr>
        <w:t>:</w:t>
      </w:r>
      <w:r w:rsidR="004475CB" w:rsidRPr="006F4290">
        <w:rPr>
          <w:rFonts w:cs="Times New Roman"/>
          <w:b/>
          <w:sz w:val="22"/>
          <w:lang w:val="ro-RO"/>
        </w:rPr>
        <w:t xml:space="preserve"> </w:t>
      </w:r>
      <w:r w:rsidR="005B5934" w:rsidRPr="006F4290">
        <w:rPr>
          <w:rFonts w:cs="Times New Roman"/>
          <w:b/>
          <w:sz w:val="22"/>
          <w:lang w:val="ro-RO"/>
        </w:rPr>
        <w:t>Dezvoltarea parteneriatului cu organizaţii necomerciale, public</w:t>
      </w:r>
      <w:r w:rsidR="00A976A1">
        <w:rPr>
          <w:rFonts w:cs="Times New Roman"/>
          <w:b/>
          <w:sz w:val="22"/>
          <w:lang w:val="ro-RO"/>
        </w:rPr>
        <w:t>e, private din sector, municipiu</w:t>
      </w:r>
      <w:r w:rsidR="005B5934" w:rsidRPr="006F4290">
        <w:rPr>
          <w:rFonts w:cs="Times New Roman"/>
          <w:b/>
          <w:sz w:val="22"/>
          <w:lang w:val="ro-RO"/>
        </w:rPr>
        <w:t>, ţară şi de peste hotare în vederea promovării progresului</w:t>
      </w:r>
      <w:r w:rsidR="001D7465">
        <w:rPr>
          <w:rFonts w:cs="Times New Roman"/>
          <w:b/>
          <w:sz w:val="22"/>
          <w:lang w:val="ro-RO"/>
        </w:rPr>
        <w:t xml:space="preserve"> liceului</w:t>
      </w:r>
      <w:r w:rsidR="00A976A1">
        <w:rPr>
          <w:rFonts w:cs="Times New Roman"/>
          <w:b/>
          <w:sz w:val="22"/>
          <w:lang w:val="ro-RO"/>
        </w:rPr>
        <w:t xml:space="preserve"> pe parcursul anilor 202</w:t>
      </w:r>
      <w:r w:rsidR="007C0F48">
        <w:rPr>
          <w:rFonts w:cs="Times New Roman"/>
          <w:b/>
          <w:sz w:val="22"/>
          <w:lang w:val="ro-RO"/>
        </w:rPr>
        <w:t>2</w:t>
      </w:r>
      <w:r w:rsidR="00A976A1">
        <w:rPr>
          <w:rFonts w:cs="Times New Roman"/>
          <w:b/>
          <w:sz w:val="22"/>
          <w:lang w:val="ro-RO"/>
        </w:rPr>
        <w:t>-202</w:t>
      </w:r>
      <w:r w:rsidR="007C0F48">
        <w:rPr>
          <w:rFonts w:cs="Times New Roman"/>
          <w:b/>
          <w:sz w:val="22"/>
          <w:lang w:val="ro-RO"/>
        </w:rPr>
        <w:t>7</w:t>
      </w:r>
      <w:r w:rsidR="005B5934" w:rsidRPr="006F4290">
        <w:rPr>
          <w:rFonts w:cs="Times New Roman"/>
          <w:b/>
          <w:sz w:val="22"/>
          <w:lang w:val="ro-RO"/>
        </w:rPr>
        <w:t>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7"/>
        <w:gridCol w:w="2868"/>
        <w:gridCol w:w="3357"/>
        <w:gridCol w:w="2305"/>
        <w:gridCol w:w="2542"/>
        <w:gridCol w:w="2370"/>
        <w:gridCol w:w="1292"/>
      </w:tblGrid>
      <w:tr w:rsidR="007C0F48" w:rsidRPr="006F4290" w14:paraId="33E7D78C" w14:textId="77777777" w:rsidTr="00F0397E">
        <w:trPr>
          <w:trHeight w:val="296"/>
        </w:trPr>
        <w:tc>
          <w:tcPr>
            <w:tcW w:w="307" w:type="dxa"/>
            <w:vMerge w:val="restart"/>
            <w:shd w:val="clear" w:color="auto" w:fill="D6E3BC" w:themeFill="accent3" w:themeFillTint="66"/>
            <w:vAlign w:val="center"/>
          </w:tcPr>
          <w:p w14:paraId="669E6286" w14:textId="77777777" w:rsidR="003077CB" w:rsidRPr="006F4290" w:rsidRDefault="003077CB" w:rsidP="00CD2E93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Nr.</w:t>
            </w:r>
          </w:p>
        </w:tc>
        <w:tc>
          <w:tcPr>
            <w:tcW w:w="2941" w:type="dxa"/>
            <w:vMerge w:val="restart"/>
            <w:shd w:val="clear" w:color="auto" w:fill="D6E3BC" w:themeFill="accent3" w:themeFillTint="66"/>
            <w:vAlign w:val="center"/>
          </w:tcPr>
          <w:p w14:paraId="6536A36B" w14:textId="77777777" w:rsidR="003077CB" w:rsidRPr="006F4290" w:rsidRDefault="003077CB" w:rsidP="00CD2E93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Obiective specifice</w:t>
            </w:r>
          </w:p>
        </w:tc>
        <w:tc>
          <w:tcPr>
            <w:tcW w:w="3450" w:type="dxa"/>
            <w:vMerge w:val="restart"/>
            <w:shd w:val="clear" w:color="auto" w:fill="D6E3BC" w:themeFill="accent3" w:themeFillTint="66"/>
            <w:vAlign w:val="center"/>
          </w:tcPr>
          <w:p w14:paraId="7C28198F" w14:textId="77777777" w:rsidR="003077CB" w:rsidRPr="006F4290" w:rsidRDefault="009325DB" w:rsidP="009325DB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A</w:t>
            </w:r>
            <w:r w:rsidRPr="006F4290">
              <w:rPr>
                <w:b/>
                <w:szCs w:val="24"/>
                <w:lang w:val="ro-RO"/>
              </w:rPr>
              <w:t xml:space="preserve">cțiuni </w:t>
            </w:r>
            <w:r>
              <w:rPr>
                <w:b/>
                <w:szCs w:val="24"/>
                <w:lang w:val="ro-RO"/>
              </w:rPr>
              <w:t>/Activități</w:t>
            </w:r>
          </w:p>
        </w:tc>
        <w:tc>
          <w:tcPr>
            <w:tcW w:w="2340" w:type="dxa"/>
            <w:vMerge w:val="restart"/>
            <w:shd w:val="clear" w:color="auto" w:fill="D6E3BC" w:themeFill="accent3" w:themeFillTint="66"/>
            <w:vAlign w:val="center"/>
          </w:tcPr>
          <w:p w14:paraId="29696D0D" w14:textId="77777777" w:rsidR="003077CB" w:rsidRPr="006F4290" w:rsidRDefault="003077CB" w:rsidP="00CD2E93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Mijloace,</w:t>
            </w:r>
            <w:r w:rsidR="009325DB">
              <w:rPr>
                <w:b/>
                <w:szCs w:val="24"/>
                <w:lang w:val="ro-RO"/>
              </w:rPr>
              <w:t xml:space="preserve"> estimarea </w:t>
            </w:r>
            <w:r w:rsidRPr="006F4290">
              <w:rPr>
                <w:b/>
                <w:szCs w:val="24"/>
                <w:lang w:val="ro-RO"/>
              </w:rPr>
              <w:t xml:space="preserve"> costuri</w:t>
            </w:r>
          </w:p>
        </w:tc>
        <w:tc>
          <w:tcPr>
            <w:tcW w:w="5025" w:type="dxa"/>
            <w:gridSpan w:val="2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C8946FE" w14:textId="77777777" w:rsidR="003077CB" w:rsidRPr="006F4290" w:rsidRDefault="003077CB" w:rsidP="00090808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301" w:type="dxa"/>
            <w:vMerge w:val="restart"/>
            <w:shd w:val="clear" w:color="auto" w:fill="D6E3BC" w:themeFill="accent3" w:themeFillTint="66"/>
            <w:vAlign w:val="center"/>
          </w:tcPr>
          <w:p w14:paraId="49754BC0" w14:textId="77777777" w:rsidR="003077CB" w:rsidRPr="006F4290" w:rsidRDefault="003077CB" w:rsidP="00CD2E93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Termen de realizare</w:t>
            </w:r>
          </w:p>
        </w:tc>
      </w:tr>
      <w:tr w:rsidR="007C0F48" w:rsidRPr="006F4290" w14:paraId="700FC864" w14:textId="77777777" w:rsidTr="00F0397E">
        <w:trPr>
          <w:trHeight w:val="296"/>
        </w:trPr>
        <w:tc>
          <w:tcPr>
            <w:tcW w:w="307" w:type="dxa"/>
            <w:vMerge/>
          </w:tcPr>
          <w:p w14:paraId="6044E4AF" w14:textId="77777777" w:rsidR="003077CB" w:rsidRPr="006F4290" w:rsidRDefault="003077CB" w:rsidP="00CD2E93">
            <w:pPr>
              <w:rPr>
                <w:szCs w:val="24"/>
                <w:lang w:val="ro-RO"/>
              </w:rPr>
            </w:pPr>
          </w:p>
        </w:tc>
        <w:tc>
          <w:tcPr>
            <w:tcW w:w="2941" w:type="dxa"/>
            <w:vMerge/>
          </w:tcPr>
          <w:p w14:paraId="4E05EAB6" w14:textId="77777777" w:rsidR="003077CB" w:rsidRPr="006F4290" w:rsidRDefault="003077CB" w:rsidP="00CD2E93">
            <w:pPr>
              <w:rPr>
                <w:szCs w:val="24"/>
                <w:lang w:val="ro-RO"/>
              </w:rPr>
            </w:pPr>
          </w:p>
        </w:tc>
        <w:tc>
          <w:tcPr>
            <w:tcW w:w="3450" w:type="dxa"/>
            <w:vMerge/>
          </w:tcPr>
          <w:p w14:paraId="540A197D" w14:textId="77777777" w:rsidR="003077CB" w:rsidRPr="006F4290" w:rsidRDefault="003077CB" w:rsidP="00CD2E93">
            <w:pPr>
              <w:rPr>
                <w:szCs w:val="24"/>
                <w:lang w:val="ro-RO"/>
              </w:rPr>
            </w:pPr>
          </w:p>
        </w:tc>
        <w:tc>
          <w:tcPr>
            <w:tcW w:w="2340" w:type="dxa"/>
            <w:vMerge/>
          </w:tcPr>
          <w:p w14:paraId="2280B44B" w14:textId="77777777" w:rsidR="003077CB" w:rsidRPr="006F4290" w:rsidRDefault="003077CB" w:rsidP="00CD2E93">
            <w:pPr>
              <w:rPr>
                <w:szCs w:val="24"/>
                <w:lang w:val="ro-RO"/>
              </w:rPr>
            </w:pPr>
          </w:p>
        </w:tc>
        <w:tc>
          <w:tcPr>
            <w:tcW w:w="2610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E915998" w14:textId="77777777" w:rsidR="003077CB" w:rsidRPr="006F4290" w:rsidRDefault="009325DB" w:rsidP="00CD2E93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Indicatori de rezultat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926E678" w14:textId="77777777" w:rsidR="003077CB" w:rsidRPr="006F4290" w:rsidRDefault="00C70CAA" w:rsidP="00CD2E93">
            <w:pPr>
              <w:jc w:val="center"/>
              <w:rPr>
                <w:b/>
                <w:szCs w:val="24"/>
                <w:lang w:val="ro-RO"/>
              </w:rPr>
            </w:pPr>
            <w:r w:rsidRPr="006F4290">
              <w:rPr>
                <w:b/>
                <w:szCs w:val="24"/>
                <w:lang w:val="ro-RO"/>
              </w:rPr>
              <w:t>Responsabili</w:t>
            </w:r>
          </w:p>
        </w:tc>
        <w:tc>
          <w:tcPr>
            <w:tcW w:w="1301" w:type="dxa"/>
            <w:vMerge/>
          </w:tcPr>
          <w:p w14:paraId="14648A06" w14:textId="77777777" w:rsidR="003077CB" w:rsidRPr="006F4290" w:rsidRDefault="003077CB" w:rsidP="00CD2E93">
            <w:pPr>
              <w:rPr>
                <w:szCs w:val="24"/>
                <w:lang w:val="ro-RO"/>
              </w:rPr>
            </w:pPr>
          </w:p>
        </w:tc>
      </w:tr>
      <w:tr w:rsidR="007C0F48" w:rsidRPr="006F4290" w14:paraId="2BBA7EBE" w14:textId="77777777" w:rsidTr="00F0397E">
        <w:trPr>
          <w:trHeight w:val="929"/>
        </w:trPr>
        <w:tc>
          <w:tcPr>
            <w:tcW w:w="307" w:type="dxa"/>
          </w:tcPr>
          <w:p w14:paraId="288797B8" w14:textId="77777777" w:rsidR="00F31D41" w:rsidRPr="006F4290" w:rsidRDefault="00F31D41" w:rsidP="00566A68">
            <w:pPr>
              <w:rPr>
                <w:sz w:val="22"/>
                <w:lang w:val="ro-RO"/>
              </w:rPr>
            </w:pPr>
            <w:r w:rsidRPr="006F4290">
              <w:rPr>
                <w:sz w:val="22"/>
                <w:lang w:val="ro-RO"/>
              </w:rPr>
              <w:t>1.</w:t>
            </w:r>
          </w:p>
        </w:tc>
        <w:tc>
          <w:tcPr>
            <w:tcW w:w="2941" w:type="dxa"/>
          </w:tcPr>
          <w:p w14:paraId="74D43D31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Promovarea  imaginii instituției.</w:t>
            </w:r>
          </w:p>
        </w:tc>
        <w:tc>
          <w:tcPr>
            <w:tcW w:w="3450" w:type="dxa"/>
          </w:tcPr>
          <w:p w14:paraId="0D3C685B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Contracte/ acorduri de colaborare/ parteneriat cu donatori/ APL,</w:t>
            </w:r>
          </w:p>
          <w:p w14:paraId="617C1FBB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 diseminarea/ promovarea </w:t>
            </w:r>
          </w:p>
          <w:p w14:paraId="71DA3D5F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activității  instituției</w:t>
            </w:r>
            <w:r w:rsidR="00566A68" w:rsidRPr="006F4290">
              <w:rPr>
                <w:rFonts w:cs="Times New Roman"/>
                <w:sz w:val="22"/>
                <w:lang w:val="ro-RO"/>
              </w:rPr>
              <w:t xml:space="preserve">, </w:t>
            </w:r>
            <w:r w:rsidR="006D2275">
              <w:rPr>
                <w:rFonts w:cs="Times New Roman"/>
                <w:sz w:val="22"/>
                <w:lang w:val="ro-RO"/>
              </w:rPr>
              <w:t>pagina</w:t>
            </w:r>
            <w:r w:rsidR="00120640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web,</w:t>
            </w:r>
            <w:r w:rsidR="006D2275">
              <w:rPr>
                <w:rFonts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2340" w:type="dxa"/>
          </w:tcPr>
          <w:p w14:paraId="5C7149B0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</w:p>
          <w:p w14:paraId="0124DF99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Birotică</w:t>
            </w:r>
          </w:p>
          <w:p w14:paraId="7EA2B151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2000.0 lei</w:t>
            </w:r>
            <w:r w:rsidR="00EC0E21" w:rsidRPr="006F4290">
              <w:rPr>
                <w:rFonts w:cs="Times New Roman"/>
                <w:sz w:val="22"/>
                <w:lang w:val="ro-RO"/>
              </w:rPr>
              <w:t xml:space="preserve"> anual</w:t>
            </w:r>
          </w:p>
          <w:p w14:paraId="42796E3B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Surse bugetare </w:t>
            </w:r>
          </w:p>
        </w:tc>
        <w:tc>
          <w:tcPr>
            <w:tcW w:w="2610" w:type="dxa"/>
          </w:tcPr>
          <w:p w14:paraId="4786B1EA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Acorduri de parteneriat activităţi  și proiecte comune realizate</w:t>
            </w:r>
            <w:r w:rsidR="006D2275">
              <w:rPr>
                <w:rFonts w:cs="Times New Roman"/>
                <w:sz w:val="22"/>
                <w:lang w:val="ro-RO"/>
              </w:rPr>
              <w:t>.</w:t>
            </w:r>
          </w:p>
          <w:p w14:paraId="156427BD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Instituţie </w:t>
            </w:r>
            <w:r w:rsidR="006D2275">
              <w:rPr>
                <w:rFonts w:cs="Times New Roman"/>
                <w:sz w:val="22"/>
                <w:lang w:val="ro-RO"/>
              </w:rPr>
              <w:t>cu imagine bună</w:t>
            </w:r>
          </w:p>
          <w:p w14:paraId="3E554D4F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415" w:type="dxa"/>
          </w:tcPr>
          <w:p w14:paraId="6983ACC2" w14:textId="77777777" w:rsidR="00F31D41" w:rsidRDefault="00F31D41" w:rsidP="00566A68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</w:t>
            </w:r>
          </w:p>
          <w:p w14:paraId="7B877F3E" w14:textId="77777777" w:rsidR="006D2275" w:rsidRPr="006F4290" w:rsidRDefault="006D2275" w:rsidP="006D2275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    </w:t>
            </w:r>
            <w:r w:rsidRPr="006F4290">
              <w:rPr>
                <w:rFonts w:cs="Times New Roman"/>
                <w:sz w:val="22"/>
                <w:lang w:val="ro-RO"/>
              </w:rPr>
              <w:t>Cadrele didactice</w:t>
            </w:r>
          </w:p>
          <w:p w14:paraId="18295587" w14:textId="77777777" w:rsidR="006D2275" w:rsidRDefault="006D2275" w:rsidP="00566A68">
            <w:pPr>
              <w:jc w:val="center"/>
              <w:rPr>
                <w:rFonts w:cs="Times New Roman"/>
                <w:sz w:val="22"/>
                <w:lang w:val="ro-RO"/>
              </w:rPr>
            </w:pPr>
          </w:p>
          <w:p w14:paraId="04C2D405" w14:textId="77777777" w:rsidR="006D2275" w:rsidRPr="006F4290" w:rsidRDefault="006D2275" w:rsidP="00566A68">
            <w:pPr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01" w:type="dxa"/>
          </w:tcPr>
          <w:p w14:paraId="414C6B3B" w14:textId="77777777" w:rsidR="00F31D41" w:rsidRPr="006F4290" w:rsidRDefault="00A976A1" w:rsidP="00566A68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C0F48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7C0F48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7C0F48" w:rsidRPr="006F4290" w14:paraId="7262F523" w14:textId="77777777" w:rsidTr="00F0397E">
        <w:trPr>
          <w:trHeight w:val="296"/>
        </w:trPr>
        <w:tc>
          <w:tcPr>
            <w:tcW w:w="307" w:type="dxa"/>
          </w:tcPr>
          <w:p w14:paraId="2C9CFD5E" w14:textId="77777777" w:rsidR="00F31D41" w:rsidRPr="006F4290" w:rsidRDefault="00F31D41" w:rsidP="00F31D41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2.</w:t>
            </w:r>
          </w:p>
        </w:tc>
        <w:tc>
          <w:tcPr>
            <w:tcW w:w="2941" w:type="dxa"/>
          </w:tcPr>
          <w:p w14:paraId="1DB0B76C" w14:textId="77777777" w:rsidR="00F31D41" w:rsidRPr="006F4290" w:rsidRDefault="00566A68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Promovarea </w:t>
            </w:r>
            <w:r w:rsidR="00F31D41" w:rsidRPr="006F4290">
              <w:rPr>
                <w:rFonts w:cs="Times New Roman"/>
                <w:sz w:val="22"/>
                <w:lang w:val="ro-RO"/>
              </w:rPr>
              <w:t>serviciilor educaționale și de voluntariat.</w:t>
            </w:r>
          </w:p>
        </w:tc>
        <w:tc>
          <w:tcPr>
            <w:tcW w:w="3450" w:type="dxa"/>
          </w:tcPr>
          <w:p w14:paraId="1F796D86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Activităţi de informare:Ziua </w:t>
            </w:r>
          </w:p>
          <w:p w14:paraId="106B6581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uşilor deschise,</w:t>
            </w:r>
            <w:r w:rsidR="00EC0E21" w:rsidRPr="006F4290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ore şi act</w:t>
            </w:r>
            <w:r w:rsidR="008B20E2">
              <w:rPr>
                <w:rFonts w:cs="Times New Roman"/>
                <w:sz w:val="22"/>
                <w:lang w:val="ro-RO"/>
              </w:rPr>
              <w:t>ivităţi extracurriculare</w:t>
            </w:r>
          </w:p>
        </w:tc>
        <w:tc>
          <w:tcPr>
            <w:tcW w:w="2340" w:type="dxa"/>
          </w:tcPr>
          <w:p w14:paraId="0321C5B5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Resurse umane</w:t>
            </w:r>
          </w:p>
          <w:p w14:paraId="41AA5AF0" w14:textId="77777777" w:rsidR="00A976A1" w:rsidRPr="006F4290" w:rsidRDefault="00A976A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B</w:t>
            </w:r>
            <w:r w:rsidR="00F31D41" w:rsidRPr="006F4290">
              <w:rPr>
                <w:rFonts w:cs="Times New Roman"/>
                <w:sz w:val="22"/>
                <w:lang w:val="ro-RO"/>
              </w:rPr>
              <w:t>irotică</w:t>
            </w:r>
            <w:r>
              <w:rPr>
                <w:rFonts w:cs="Times New Roman"/>
                <w:sz w:val="22"/>
                <w:lang w:val="ro-RO"/>
              </w:rPr>
              <w:t xml:space="preserve">:1000lei anual </w:t>
            </w:r>
          </w:p>
        </w:tc>
        <w:tc>
          <w:tcPr>
            <w:tcW w:w="2610" w:type="dxa"/>
          </w:tcPr>
          <w:p w14:paraId="3F6F8D25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Comunitate informată</w:t>
            </w:r>
          </w:p>
        </w:tc>
        <w:tc>
          <w:tcPr>
            <w:tcW w:w="2415" w:type="dxa"/>
          </w:tcPr>
          <w:p w14:paraId="35869AC2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 managerială,</w:t>
            </w:r>
          </w:p>
          <w:p w14:paraId="07EBE7E9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Cadrele didactice</w:t>
            </w:r>
          </w:p>
          <w:p w14:paraId="002C8A8C" w14:textId="77777777" w:rsidR="00F31D41" w:rsidRPr="006F4290" w:rsidRDefault="00F31D41" w:rsidP="00F31D41">
            <w:pPr>
              <w:jc w:val="center"/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1301" w:type="dxa"/>
          </w:tcPr>
          <w:p w14:paraId="47CBD97A" w14:textId="77777777" w:rsidR="00F31D41" w:rsidRPr="006F4290" w:rsidRDefault="00A976A1" w:rsidP="00F31D41">
            <w:pPr>
              <w:jc w:val="center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202</w:t>
            </w:r>
            <w:r w:rsidR="007C0F48">
              <w:rPr>
                <w:rFonts w:cs="Times New Roman"/>
                <w:sz w:val="22"/>
                <w:lang w:val="ro-RO"/>
              </w:rPr>
              <w:t>2</w:t>
            </w:r>
            <w:r>
              <w:rPr>
                <w:rFonts w:cs="Times New Roman"/>
                <w:sz w:val="22"/>
                <w:lang w:val="ro-RO"/>
              </w:rPr>
              <w:t>-202</w:t>
            </w:r>
            <w:r w:rsidR="007C0F48">
              <w:rPr>
                <w:rFonts w:cs="Times New Roman"/>
                <w:sz w:val="22"/>
                <w:lang w:val="ro-RO"/>
              </w:rPr>
              <w:t>7</w:t>
            </w:r>
          </w:p>
        </w:tc>
      </w:tr>
      <w:tr w:rsidR="007C0F48" w:rsidRPr="006F4290" w14:paraId="5D60CE69" w14:textId="77777777" w:rsidTr="00F0397E">
        <w:trPr>
          <w:trHeight w:val="296"/>
        </w:trPr>
        <w:tc>
          <w:tcPr>
            <w:tcW w:w="307" w:type="dxa"/>
          </w:tcPr>
          <w:p w14:paraId="59632371" w14:textId="77777777" w:rsidR="00F31D41" w:rsidRPr="006F4290" w:rsidRDefault="00EC0E21" w:rsidP="00F31D41">
            <w:pPr>
              <w:rPr>
                <w:szCs w:val="24"/>
                <w:lang w:val="ro-RO"/>
              </w:rPr>
            </w:pPr>
            <w:r w:rsidRPr="006F4290">
              <w:rPr>
                <w:szCs w:val="24"/>
                <w:lang w:val="ro-RO"/>
              </w:rPr>
              <w:t>3</w:t>
            </w:r>
            <w:r w:rsidR="00F31D41" w:rsidRPr="006F4290">
              <w:rPr>
                <w:szCs w:val="24"/>
                <w:lang w:val="ro-RO"/>
              </w:rPr>
              <w:t>.</w:t>
            </w:r>
          </w:p>
        </w:tc>
        <w:tc>
          <w:tcPr>
            <w:tcW w:w="2941" w:type="dxa"/>
          </w:tcPr>
          <w:p w14:paraId="4B539D43" w14:textId="77777777" w:rsidR="00F31D41" w:rsidRPr="006F4290" w:rsidRDefault="00F31D41" w:rsidP="00566A68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Promovarea anuală a parteneri</w:t>
            </w:r>
            <w:r w:rsidR="00AC6DB6">
              <w:rPr>
                <w:rFonts w:cs="Times New Roman"/>
                <w:sz w:val="22"/>
                <w:lang w:val="ro-RO"/>
              </w:rPr>
              <w:t>atelor  cu  liceele:</w:t>
            </w:r>
            <w:r w:rsidR="007C0F48">
              <w:rPr>
                <w:rFonts w:cs="Times New Roman"/>
                <w:sz w:val="22"/>
                <w:lang w:val="ro-RO"/>
              </w:rPr>
              <w:t xml:space="preserve"> LT „Iulia Hasdeu</w:t>
            </w:r>
            <w:r w:rsidR="00AC6DB6">
              <w:rPr>
                <w:rFonts w:cs="Times New Roman"/>
                <w:sz w:val="22"/>
                <w:lang w:val="ro-RO"/>
              </w:rPr>
              <w:t>”,</w:t>
            </w:r>
            <w:r w:rsidR="007C0F48">
              <w:rPr>
                <w:rFonts w:cs="Times New Roman"/>
                <w:sz w:val="22"/>
                <w:lang w:val="ro-RO"/>
              </w:rPr>
              <w:t xml:space="preserve"> LTPA „E. </w:t>
            </w:r>
            <w:r w:rsidR="007C0F48">
              <w:rPr>
                <w:rFonts w:cs="Times New Roman"/>
                <w:sz w:val="22"/>
                <w:lang w:val="ro-RO"/>
              </w:rPr>
              <w:lastRenderedPageBreak/>
              <w:t>Alistar</w:t>
            </w:r>
            <w:r w:rsidR="00AC6DB6">
              <w:rPr>
                <w:rFonts w:cs="Times New Roman"/>
                <w:sz w:val="22"/>
                <w:lang w:val="ro-RO"/>
              </w:rPr>
              <w:t>”</w:t>
            </w:r>
            <w:r w:rsidR="007C0F48">
              <w:rPr>
                <w:rFonts w:cs="Times New Roman"/>
                <w:sz w:val="22"/>
                <w:lang w:val="ro-RO"/>
              </w:rPr>
              <w:t>, LT „Vasile Alecsandri”</w:t>
            </w:r>
          </w:p>
        </w:tc>
        <w:tc>
          <w:tcPr>
            <w:tcW w:w="3450" w:type="dxa"/>
          </w:tcPr>
          <w:p w14:paraId="61C4ECCD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lastRenderedPageBreak/>
              <w:t>Activităţi în comun</w:t>
            </w:r>
            <w:r w:rsidR="00566A68" w:rsidRPr="006F4290">
              <w:rPr>
                <w:rFonts w:cs="Times New Roman"/>
                <w:sz w:val="22"/>
                <w:lang w:val="ro-RO"/>
              </w:rPr>
              <w:t>:</w:t>
            </w:r>
            <w:r w:rsidR="007C0F48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Mese rotude</w:t>
            </w:r>
            <w:r w:rsidR="007C0F48">
              <w:rPr>
                <w:rFonts w:cs="Times New Roman"/>
                <w:sz w:val="22"/>
                <w:lang w:val="ro-RO"/>
              </w:rPr>
              <w:t>, activități de voluntariat</w:t>
            </w:r>
          </w:p>
          <w:p w14:paraId="5ABD7007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Implicarea părinţilor</w:t>
            </w:r>
            <w:r w:rsidR="00AC6DB6">
              <w:rPr>
                <w:rFonts w:cs="Times New Roman"/>
                <w:sz w:val="22"/>
                <w:lang w:val="ro-RO"/>
              </w:rPr>
              <w:t xml:space="preserve"> in viața liceului</w:t>
            </w:r>
          </w:p>
          <w:p w14:paraId="307FAA8A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</w:p>
        </w:tc>
        <w:tc>
          <w:tcPr>
            <w:tcW w:w="2340" w:type="dxa"/>
          </w:tcPr>
          <w:p w14:paraId="2CBE3C7C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lastRenderedPageBreak/>
              <w:t>Resurse umane</w:t>
            </w:r>
          </w:p>
        </w:tc>
        <w:tc>
          <w:tcPr>
            <w:tcW w:w="2610" w:type="dxa"/>
          </w:tcPr>
          <w:p w14:paraId="19233E69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Diminuarea stresului în perioada de adaptare</w:t>
            </w:r>
          </w:p>
          <w:p w14:paraId="781E020E" w14:textId="77777777" w:rsidR="00F31D41" w:rsidRPr="006F4290" w:rsidRDefault="00566A68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Rezultate</w:t>
            </w:r>
            <w:r w:rsidR="00F31D41" w:rsidRPr="006F4290">
              <w:rPr>
                <w:rFonts w:cs="Times New Roman"/>
                <w:sz w:val="22"/>
                <w:lang w:val="ro-RO"/>
              </w:rPr>
              <w:t xml:space="preserve"> şcolare</w:t>
            </w:r>
            <w:r w:rsidRPr="006F4290">
              <w:rPr>
                <w:rFonts w:cs="Times New Roman"/>
                <w:sz w:val="22"/>
                <w:lang w:val="ro-RO"/>
              </w:rPr>
              <w:t xml:space="preserve"> bune</w:t>
            </w:r>
          </w:p>
        </w:tc>
        <w:tc>
          <w:tcPr>
            <w:tcW w:w="2415" w:type="dxa"/>
          </w:tcPr>
          <w:p w14:paraId="3241D0F7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Echipa</w:t>
            </w:r>
            <w:r w:rsidR="00566A68" w:rsidRPr="006F4290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mangerială,</w:t>
            </w:r>
          </w:p>
          <w:p w14:paraId="21FA7391" w14:textId="77777777" w:rsidR="00F31D41" w:rsidRPr="006F4290" w:rsidRDefault="00F31D41" w:rsidP="00F31D41">
            <w:pPr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>corpul dicatic,</w:t>
            </w:r>
            <w:r w:rsidR="007C0F48">
              <w:rPr>
                <w:rFonts w:cs="Times New Roman"/>
                <w:sz w:val="22"/>
                <w:lang w:val="ro-RO"/>
              </w:rPr>
              <w:t xml:space="preserve"> </w:t>
            </w:r>
            <w:r w:rsidRPr="006F4290">
              <w:rPr>
                <w:rFonts w:cs="Times New Roman"/>
                <w:sz w:val="22"/>
                <w:lang w:val="ro-RO"/>
              </w:rPr>
              <w:t>elevii,</w:t>
            </w:r>
          </w:p>
          <w:p w14:paraId="2030415E" w14:textId="77777777" w:rsidR="00F31D41" w:rsidRPr="006F4290" w:rsidRDefault="007C0F48" w:rsidP="00F31D41">
            <w:pPr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comitetul</w:t>
            </w:r>
            <w:r w:rsidR="00F31D41" w:rsidRPr="006F4290">
              <w:rPr>
                <w:rFonts w:cs="Times New Roman"/>
                <w:sz w:val="22"/>
                <w:lang w:val="ro-RO"/>
              </w:rPr>
              <w:t xml:space="preserve"> părintesc</w:t>
            </w:r>
          </w:p>
        </w:tc>
        <w:tc>
          <w:tcPr>
            <w:tcW w:w="1301" w:type="dxa"/>
          </w:tcPr>
          <w:p w14:paraId="764875C2" w14:textId="77777777" w:rsidR="00AC6DB6" w:rsidRDefault="00AC6DB6" w:rsidP="00F31D41">
            <w:pPr>
              <w:jc w:val="center"/>
              <w:rPr>
                <w:rFonts w:cs="Times New Roman"/>
                <w:sz w:val="22"/>
                <w:lang w:val="ro-RO"/>
              </w:rPr>
            </w:pPr>
          </w:p>
          <w:p w14:paraId="54DA7FAC" w14:textId="77777777" w:rsidR="00F31D41" w:rsidRPr="006F4290" w:rsidRDefault="00F31D41" w:rsidP="00F31D41">
            <w:pPr>
              <w:jc w:val="center"/>
              <w:rPr>
                <w:rFonts w:cs="Times New Roman"/>
                <w:sz w:val="22"/>
                <w:lang w:val="ro-RO"/>
              </w:rPr>
            </w:pPr>
            <w:r w:rsidRPr="006F4290">
              <w:rPr>
                <w:rFonts w:cs="Times New Roman"/>
                <w:sz w:val="22"/>
                <w:lang w:val="ro-RO"/>
              </w:rPr>
              <w:t xml:space="preserve">Anual </w:t>
            </w:r>
          </w:p>
        </w:tc>
      </w:tr>
    </w:tbl>
    <w:p w14:paraId="65DB85AF" w14:textId="77777777" w:rsidR="007C0F48" w:rsidRDefault="007C0F48" w:rsidP="007C0F48">
      <w:pPr>
        <w:pStyle w:val="a3"/>
        <w:ind w:left="1080"/>
        <w:jc w:val="center"/>
        <w:rPr>
          <w:b/>
          <w:sz w:val="28"/>
          <w:szCs w:val="28"/>
          <w:lang w:val="en-US"/>
        </w:rPr>
      </w:pPr>
    </w:p>
    <w:p w14:paraId="31A467DC" w14:textId="77777777" w:rsidR="00140FC2" w:rsidRPr="003A6F24" w:rsidRDefault="00140FC2" w:rsidP="007C0F48">
      <w:pPr>
        <w:pStyle w:val="a3"/>
        <w:ind w:left="1080"/>
        <w:jc w:val="center"/>
        <w:rPr>
          <w:b/>
          <w:sz w:val="28"/>
          <w:szCs w:val="28"/>
          <w:u w:val="single"/>
          <w:lang w:val="pt-PT"/>
        </w:rPr>
      </w:pPr>
      <w:r w:rsidRPr="003A6F24">
        <w:rPr>
          <w:b/>
          <w:sz w:val="28"/>
          <w:szCs w:val="28"/>
          <w:lang w:val="pt-PT"/>
        </w:rPr>
        <w:t xml:space="preserve">VI.  </w:t>
      </w:r>
      <w:r w:rsidRPr="003A6F24">
        <w:rPr>
          <w:b/>
          <w:sz w:val="28"/>
          <w:szCs w:val="28"/>
          <w:u w:val="single"/>
          <w:lang w:val="pt-PT"/>
        </w:rPr>
        <w:t>IMPLEMENTAREA</w:t>
      </w:r>
      <w:r w:rsidR="008862E2" w:rsidRPr="003A6F24">
        <w:rPr>
          <w:b/>
          <w:sz w:val="28"/>
          <w:szCs w:val="28"/>
          <w:u w:val="single"/>
          <w:lang w:val="pt-PT"/>
        </w:rPr>
        <w:t xml:space="preserve"> </w:t>
      </w:r>
      <w:r w:rsidRPr="003A6F24">
        <w:rPr>
          <w:b/>
          <w:sz w:val="28"/>
          <w:szCs w:val="28"/>
          <w:u w:val="single"/>
          <w:lang w:val="pt-PT"/>
        </w:rPr>
        <w:t xml:space="preserve"> ȘI MONITORIZAREA PROIECTULUI:</w:t>
      </w:r>
    </w:p>
    <w:p w14:paraId="0B31423C" w14:textId="77777777" w:rsidR="00140FC2" w:rsidRPr="00165D35" w:rsidRDefault="00140FC2" w:rsidP="002C1C11">
      <w:pPr>
        <w:pStyle w:val="a3"/>
        <w:numPr>
          <w:ilvl w:val="0"/>
          <w:numId w:val="6"/>
        </w:numPr>
        <w:rPr>
          <w:szCs w:val="24"/>
          <w:lang w:val="ro-RO"/>
        </w:rPr>
      </w:pPr>
      <w:r w:rsidRPr="00165D35">
        <w:rPr>
          <w:szCs w:val="24"/>
          <w:lang w:val="ro-RO"/>
        </w:rPr>
        <w:t>Planul strategic va fi transformat în planuri operaționale anuale, care vor fi revăzute și modificate cu regularitate;</w:t>
      </w:r>
    </w:p>
    <w:p w14:paraId="7BC6AD11" w14:textId="77777777" w:rsidR="00140FC2" w:rsidRPr="00165D35" w:rsidRDefault="00140FC2" w:rsidP="002C1C11">
      <w:pPr>
        <w:pStyle w:val="a3"/>
        <w:numPr>
          <w:ilvl w:val="0"/>
          <w:numId w:val="6"/>
        </w:numPr>
        <w:rPr>
          <w:szCs w:val="24"/>
          <w:lang w:val="ro-RO"/>
        </w:rPr>
      </w:pPr>
      <w:r w:rsidRPr="00165D35">
        <w:rPr>
          <w:szCs w:val="24"/>
          <w:lang w:val="ro-RO"/>
        </w:rPr>
        <w:t>Se va acorda atenție deosebită participării la procesul de planificare strategică a fiecărui membru al programului;</w:t>
      </w:r>
    </w:p>
    <w:p w14:paraId="0FEA6B00" w14:textId="77777777" w:rsidR="00140FC2" w:rsidRPr="00165D35" w:rsidRDefault="00140FC2" w:rsidP="002C1C11">
      <w:pPr>
        <w:pStyle w:val="a3"/>
        <w:numPr>
          <w:ilvl w:val="0"/>
          <w:numId w:val="6"/>
        </w:numPr>
        <w:rPr>
          <w:szCs w:val="24"/>
          <w:lang w:val="ro-RO"/>
        </w:rPr>
      </w:pPr>
      <w:r w:rsidRPr="00165D35">
        <w:rPr>
          <w:szCs w:val="24"/>
          <w:lang w:val="ro-RO"/>
        </w:rPr>
        <w:t>Se va realiza</w:t>
      </w:r>
      <w:r w:rsidRPr="00165D35">
        <w:rPr>
          <w:b/>
          <w:szCs w:val="24"/>
          <w:lang w:val="ro-RO"/>
        </w:rPr>
        <w:t xml:space="preserve"> </w:t>
      </w:r>
      <w:r w:rsidRPr="00165D35">
        <w:rPr>
          <w:szCs w:val="24"/>
          <w:lang w:val="ro-RO"/>
        </w:rPr>
        <w:t>lista de responsabi</w:t>
      </w:r>
      <w:r w:rsidR="008B20E2">
        <w:rPr>
          <w:szCs w:val="24"/>
          <w:lang w:val="ro-RO"/>
        </w:rPr>
        <w:t xml:space="preserve">lități pentru fiecare persoană în </w:t>
      </w:r>
      <w:r w:rsidRPr="00165D35">
        <w:rPr>
          <w:szCs w:val="24"/>
          <w:lang w:val="ro-RO"/>
        </w:rPr>
        <w:t>planificări</w:t>
      </w:r>
      <w:r w:rsidR="008B20E2">
        <w:rPr>
          <w:szCs w:val="24"/>
          <w:lang w:val="ro-RO"/>
        </w:rPr>
        <w:t xml:space="preserve"> anuale: Planul.Manag</w:t>
      </w:r>
      <w:r w:rsidR="007C0F48">
        <w:rPr>
          <w:szCs w:val="24"/>
          <w:lang w:val="ro-RO"/>
        </w:rPr>
        <w:t>e</w:t>
      </w:r>
      <w:r w:rsidR="008B20E2">
        <w:rPr>
          <w:szCs w:val="24"/>
          <w:lang w:val="ro-RO"/>
        </w:rPr>
        <w:t>rial,</w:t>
      </w:r>
      <w:r w:rsidRPr="00165D35">
        <w:rPr>
          <w:szCs w:val="24"/>
          <w:lang w:val="ro-RO"/>
        </w:rPr>
        <w:t xml:space="preserve"> </w:t>
      </w:r>
      <w:r w:rsidR="008B20E2">
        <w:rPr>
          <w:szCs w:val="24"/>
          <w:lang w:val="ro-RO"/>
        </w:rPr>
        <w:t xml:space="preserve">planuri </w:t>
      </w:r>
      <w:r w:rsidRPr="00165D35">
        <w:rPr>
          <w:szCs w:val="24"/>
          <w:lang w:val="ro-RO"/>
        </w:rPr>
        <w:t>lunare și strategii de motivare;</w:t>
      </w:r>
    </w:p>
    <w:p w14:paraId="2F17A25D" w14:textId="77777777" w:rsidR="00140FC2" w:rsidRPr="00165D35" w:rsidRDefault="00140FC2" w:rsidP="002C1C11">
      <w:pPr>
        <w:pStyle w:val="a3"/>
        <w:numPr>
          <w:ilvl w:val="0"/>
          <w:numId w:val="6"/>
        </w:numPr>
        <w:rPr>
          <w:szCs w:val="24"/>
          <w:lang w:val="ro-RO"/>
        </w:rPr>
      </w:pPr>
      <w:r w:rsidRPr="00165D35">
        <w:rPr>
          <w:szCs w:val="24"/>
          <w:lang w:val="ro-RO"/>
        </w:rPr>
        <w:t>Prin Consiliul de Administrație se va desemna persoana responsabilă pentru implementarea anumitor secvențe ale programului, care va monitoriza procesul de implementare și va raporta Consiliului de Administrație schimbările intervenite.</w:t>
      </w:r>
    </w:p>
    <w:p w14:paraId="38BC8893" w14:textId="77777777" w:rsidR="00140FC2" w:rsidRPr="007C0F48" w:rsidRDefault="00140FC2" w:rsidP="007C0F48">
      <w:pPr>
        <w:spacing w:after="0"/>
        <w:ind w:left="360"/>
        <w:jc w:val="center"/>
        <w:rPr>
          <w:b/>
          <w:szCs w:val="24"/>
          <w:u w:val="single"/>
          <w:lang w:val="ro-RO"/>
        </w:rPr>
      </w:pPr>
      <w:r w:rsidRPr="007C0F48">
        <w:rPr>
          <w:b/>
          <w:szCs w:val="24"/>
          <w:lang w:val="ro-RO"/>
        </w:rPr>
        <w:t xml:space="preserve">VII. </w:t>
      </w:r>
      <w:r w:rsidRPr="007C0F48">
        <w:rPr>
          <w:b/>
          <w:szCs w:val="24"/>
          <w:u w:val="single"/>
          <w:lang w:val="ro-RO"/>
        </w:rPr>
        <w:t>RISCURI ÎN PROCESUL DE REALIZARE A PROGRAMULUI:</w:t>
      </w:r>
    </w:p>
    <w:p w14:paraId="33D0517C" w14:textId="77777777" w:rsidR="00140FC2" w:rsidRPr="007C0F48" w:rsidRDefault="008862E2" w:rsidP="007C0F48">
      <w:pPr>
        <w:spacing w:after="0" w:line="240" w:lineRule="auto"/>
        <w:rPr>
          <w:b/>
          <w:szCs w:val="24"/>
          <w:lang w:val="ro-RO"/>
        </w:rPr>
      </w:pPr>
      <w:r w:rsidRPr="007C0F48">
        <w:rPr>
          <w:b/>
          <w:szCs w:val="24"/>
          <w:lang w:val="ro-RO"/>
        </w:rPr>
        <w:t xml:space="preserve"> </w:t>
      </w:r>
      <w:r w:rsidR="00140FC2" w:rsidRPr="007C0F48">
        <w:rPr>
          <w:b/>
          <w:szCs w:val="24"/>
          <w:lang w:val="ro-RO"/>
        </w:rPr>
        <w:t xml:space="preserve">1. </w:t>
      </w:r>
      <w:r w:rsidR="00140FC2" w:rsidRPr="007C0F48">
        <w:rPr>
          <w:szCs w:val="24"/>
          <w:lang w:val="ro-RO"/>
        </w:rPr>
        <w:t xml:space="preserve"> Mentalități, atitudini și comportamente reactive în locul celor pro-active din partea factorului uman;</w:t>
      </w:r>
    </w:p>
    <w:p w14:paraId="59D2D2F8" w14:textId="77777777" w:rsidR="00D41FF7" w:rsidRPr="007C0F48" w:rsidRDefault="008862E2" w:rsidP="007C0F48">
      <w:pPr>
        <w:spacing w:after="0" w:line="240" w:lineRule="auto"/>
        <w:rPr>
          <w:szCs w:val="24"/>
          <w:lang w:val="ro-RO"/>
        </w:rPr>
      </w:pPr>
      <w:r w:rsidRPr="007C0F48">
        <w:rPr>
          <w:b/>
          <w:szCs w:val="24"/>
          <w:lang w:val="ro-RO"/>
        </w:rPr>
        <w:t xml:space="preserve"> </w:t>
      </w:r>
      <w:r w:rsidR="00140FC2" w:rsidRPr="007C0F48">
        <w:rPr>
          <w:b/>
          <w:szCs w:val="24"/>
          <w:lang w:val="ro-RO"/>
        </w:rPr>
        <w:t>2.</w:t>
      </w:r>
      <w:r w:rsidR="00140FC2" w:rsidRPr="007C0F48">
        <w:rPr>
          <w:szCs w:val="24"/>
          <w:lang w:val="ro-RO"/>
        </w:rPr>
        <w:t xml:space="preserve"> Oportunitățile propuse cu partenerii  interni și externi pot </w:t>
      </w:r>
      <w:r w:rsidR="00D41FF7" w:rsidRPr="007C0F48">
        <w:rPr>
          <w:szCs w:val="24"/>
          <w:lang w:val="ro-RO"/>
        </w:rPr>
        <w:t>să nu dea rezultatele așteptate din cauza instabilității social-economice și politice în țară.</w:t>
      </w:r>
    </w:p>
    <w:p w14:paraId="07F45488" w14:textId="77777777" w:rsidR="00140FC2" w:rsidRPr="00165D35" w:rsidRDefault="00140FC2" w:rsidP="00140FC2">
      <w:pPr>
        <w:spacing w:line="240" w:lineRule="auto"/>
        <w:rPr>
          <w:szCs w:val="24"/>
          <w:lang w:val="ro-RO"/>
        </w:rPr>
      </w:pPr>
    </w:p>
    <w:p w14:paraId="435B901E" w14:textId="77777777" w:rsidR="007D577A" w:rsidRPr="00165D35" w:rsidRDefault="007D577A" w:rsidP="00140FC2">
      <w:pPr>
        <w:spacing w:line="240" w:lineRule="auto"/>
        <w:rPr>
          <w:szCs w:val="24"/>
          <w:lang w:val="ro-RO"/>
        </w:rPr>
      </w:pPr>
      <w:r w:rsidRPr="00165D35">
        <w:rPr>
          <w:szCs w:val="24"/>
          <w:lang w:val="ro-RO"/>
        </w:rPr>
        <w:t xml:space="preserve">. </w:t>
      </w:r>
    </w:p>
    <w:p w14:paraId="2AB496E8" w14:textId="77777777" w:rsidR="00C409AA" w:rsidRPr="006F4290" w:rsidRDefault="00C409AA" w:rsidP="00C409AA">
      <w:pPr>
        <w:tabs>
          <w:tab w:val="center" w:pos="13860"/>
        </w:tabs>
        <w:ind w:firstLine="720"/>
        <w:jc w:val="right"/>
        <w:rPr>
          <w:b/>
          <w:bCs/>
          <w:szCs w:val="24"/>
          <w:lang w:val="ro-RO"/>
        </w:rPr>
      </w:pPr>
    </w:p>
    <w:p w14:paraId="6D0E0B1C" w14:textId="77777777" w:rsidR="00C409AA" w:rsidRPr="006F4290" w:rsidRDefault="00C409AA" w:rsidP="00C409AA">
      <w:pPr>
        <w:tabs>
          <w:tab w:val="center" w:pos="13860"/>
        </w:tabs>
        <w:rPr>
          <w:b/>
          <w:lang w:val="ro-RO"/>
        </w:rPr>
      </w:pPr>
      <w:r w:rsidRPr="006F4290">
        <w:rPr>
          <w:b/>
          <w:lang w:val="ro-RO"/>
        </w:rPr>
        <w:t xml:space="preserve">                            </w:t>
      </w:r>
    </w:p>
    <w:p w14:paraId="4ECD204A" w14:textId="77777777" w:rsidR="00C409AA" w:rsidRPr="006F4290" w:rsidRDefault="00C409AA" w:rsidP="00C409AA">
      <w:pPr>
        <w:tabs>
          <w:tab w:val="center" w:pos="13860"/>
        </w:tabs>
        <w:rPr>
          <w:b/>
          <w:lang w:val="ro-RO"/>
        </w:rPr>
      </w:pPr>
    </w:p>
    <w:p w14:paraId="2E5C9F1C" w14:textId="77777777" w:rsidR="00C409AA" w:rsidRPr="006F4290" w:rsidRDefault="00C409AA" w:rsidP="00C409AA">
      <w:pPr>
        <w:tabs>
          <w:tab w:val="center" w:pos="13860"/>
        </w:tabs>
        <w:rPr>
          <w:b/>
          <w:lang w:val="ro-RO"/>
        </w:rPr>
      </w:pPr>
    </w:p>
    <w:p w14:paraId="3250C20D" w14:textId="77777777" w:rsidR="00C409AA" w:rsidRPr="006F4290" w:rsidRDefault="00C409AA" w:rsidP="00C409AA">
      <w:pPr>
        <w:tabs>
          <w:tab w:val="center" w:pos="13860"/>
        </w:tabs>
        <w:rPr>
          <w:b/>
          <w:lang w:val="ro-RO"/>
        </w:rPr>
      </w:pPr>
    </w:p>
    <w:p w14:paraId="5F312E22" w14:textId="77777777" w:rsidR="00C409AA" w:rsidRDefault="00C409AA" w:rsidP="00C409AA">
      <w:pPr>
        <w:tabs>
          <w:tab w:val="center" w:pos="13860"/>
        </w:tabs>
        <w:rPr>
          <w:b/>
          <w:lang w:val="en-US"/>
        </w:rPr>
      </w:pPr>
    </w:p>
    <w:p w14:paraId="7CC3BE24" w14:textId="77777777" w:rsidR="00C409AA" w:rsidRPr="007244A1" w:rsidRDefault="00C409AA" w:rsidP="00140FC2">
      <w:pPr>
        <w:spacing w:line="240" w:lineRule="auto"/>
        <w:rPr>
          <w:sz w:val="28"/>
          <w:szCs w:val="28"/>
          <w:lang w:val="en-US"/>
        </w:rPr>
      </w:pPr>
    </w:p>
    <w:p w14:paraId="7C626B94" w14:textId="77777777" w:rsidR="00140FC2" w:rsidRPr="007244A1" w:rsidRDefault="00140FC2" w:rsidP="00140FC2">
      <w:pPr>
        <w:tabs>
          <w:tab w:val="left" w:pos="7920"/>
        </w:tabs>
        <w:spacing w:line="600" w:lineRule="auto"/>
        <w:rPr>
          <w:sz w:val="28"/>
          <w:szCs w:val="28"/>
          <w:lang w:val="en-US"/>
        </w:rPr>
      </w:pPr>
    </w:p>
    <w:p w14:paraId="66C5FA62" w14:textId="77777777" w:rsidR="001060A9" w:rsidRPr="00140FC2" w:rsidRDefault="001060A9" w:rsidP="008A0DDB">
      <w:pPr>
        <w:tabs>
          <w:tab w:val="left" w:pos="7920"/>
        </w:tabs>
        <w:spacing w:line="600" w:lineRule="auto"/>
        <w:rPr>
          <w:sz w:val="28"/>
          <w:szCs w:val="28"/>
          <w:lang w:val="en-US"/>
        </w:rPr>
      </w:pPr>
    </w:p>
    <w:sectPr w:rsidR="001060A9" w:rsidRPr="00140FC2" w:rsidSect="008643FB">
      <w:footerReference w:type="default" r:id="rId9"/>
      <w:type w:val="continuous"/>
      <w:pgSz w:w="16838" w:h="11906" w:orient="landscape"/>
      <w:pgMar w:top="709" w:right="720" w:bottom="709" w:left="56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3714" w14:textId="77777777" w:rsidR="006B6785" w:rsidRDefault="006B6785" w:rsidP="009643DD">
      <w:pPr>
        <w:spacing w:after="0" w:line="240" w:lineRule="auto"/>
      </w:pPr>
      <w:r>
        <w:separator/>
      </w:r>
    </w:p>
  </w:endnote>
  <w:endnote w:type="continuationSeparator" w:id="0">
    <w:p w14:paraId="3941706E" w14:textId="77777777" w:rsidR="006B6785" w:rsidRDefault="006B6785" w:rsidP="0096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919466"/>
      <w:docPartObj>
        <w:docPartGallery w:val="Page Numbers (Bottom of Page)"/>
        <w:docPartUnique/>
      </w:docPartObj>
    </w:sdtPr>
    <w:sdtContent>
      <w:p w14:paraId="7F2D2B97" w14:textId="77777777" w:rsidR="00957D1E" w:rsidRDefault="00957D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E3A98" w14:textId="77777777" w:rsidR="00957D1E" w:rsidRDefault="00957D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0457" w14:textId="77777777" w:rsidR="006B6785" w:rsidRDefault="006B6785" w:rsidP="009643DD">
      <w:pPr>
        <w:spacing w:after="0" w:line="240" w:lineRule="auto"/>
      </w:pPr>
      <w:r>
        <w:separator/>
      </w:r>
    </w:p>
  </w:footnote>
  <w:footnote w:type="continuationSeparator" w:id="0">
    <w:p w14:paraId="04967284" w14:textId="77777777" w:rsidR="006B6785" w:rsidRDefault="006B6785" w:rsidP="0096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BD0"/>
    <w:multiLevelType w:val="hybridMultilevel"/>
    <w:tmpl w:val="F6FA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3684"/>
    <w:multiLevelType w:val="hybridMultilevel"/>
    <w:tmpl w:val="32E0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A3953"/>
    <w:multiLevelType w:val="hybridMultilevel"/>
    <w:tmpl w:val="A6F2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3EA"/>
    <w:multiLevelType w:val="hybridMultilevel"/>
    <w:tmpl w:val="6E4CC34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3B7"/>
    <w:multiLevelType w:val="hybridMultilevel"/>
    <w:tmpl w:val="AB64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5617"/>
    <w:multiLevelType w:val="hybridMultilevel"/>
    <w:tmpl w:val="87426020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1E886EA3"/>
    <w:multiLevelType w:val="hybridMultilevel"/>
    <w:tmpl w:val="42E84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414B"/>
    <w:multiLevelType w:val="hybridMultilevel"/>
    <w:tmpl w:val="D1C61506"/>
    <w:lvl w:ilvl="0" w:tplc="D1DC80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21A3"/>
    <w:multiLevelType w:val="hybridMultilevel"/>
    <w:tmpl w:val="D072263E"/>
    <w:lvl w:ilvl="0" w:tplc="790082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32597"/>
    <w:multiLevelType w:val="hybridMultilevel"/>
    <w:tmpl w:val="99BC3F44"/>
    <w:lvl w:ilvl="0" w:tplc="A23679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0815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26D8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9C87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EE2F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A1E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E89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F4F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4C97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BD264C5"/>
    <w:multiLevelType w:val="hybridMultilevel"/>
    <w:tmpl w:val="B534F8C2"/>
    <w:lvl w:ilvl="0" w:tplc="88F80C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55AAC"/>
    <w:multiLevelType w:val="hybridMultilevel"/>
    <w:tmpl w:val="8F44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494A"/>
    <w:multiLevelType w:val="hybridMultilevel"/>
    <w:tmpl w:val="2898C22E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F370C8A"/>
    <w:multiLevelType w:val="multilevel"/>
    <w:tmpl w:val="F1AE25A6"/>
    <w:lvl w:ilvl="0">
      <w:start w:val="1"/>
      <w:numFmt w:val="decimal"/>
      <w:lvlText w:val="%1"/>
      <w:lvlJc w:val="left"/>
      <w:pPr>
        <w:ind w:left="940" w:hanging="701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940" w:hanging="701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94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-"/>
      <w:lvlJc w:val="left"/>
      <w:pPr>
        <w:ind w:left="1339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5">
      <w:numFmt w:val="bullet"/>
      <w:lvlText w:val="•"/>
      <w:lvlJc w:val="left"/>
      <w:pPr>
        <w:ind w:left="4632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9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7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24" w:hanging="200"/>
      </w:pPr>
      <w:rPr>
        <w:rFonts w:hint="default"/>
        <w:lang w:val="en-US" w:eastAsia="en-US" w:bidi="en-US"/>
      </w:rPr>
    </w:lvl>
  </w:abstractNum>
  <w:abstractNum w:abstractNumId="14" w15:restartNumberingAfterBreak="0">
    <w:nsid w:val="3280155A"/>
    <w:multiLevelType w:val="hybridMultilevel"/>
    <w:tmpl w:val="AA1E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A5F53"/>
    <w:multiLevelType w:val="hybridMultilevel"/>
    <w:tmpl w:val="78BEA490"/>
    <w:lvl w:ilvl="0" w:tplc="BC2C8B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FC14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D294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229A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7CE4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F225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EE78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6020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FC43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9344521"/>
    <w:multiLevelType w:val="hybridMultilevel"/>
    <w:tmpl w:val="6F7A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C0CDD"/>
    <w:multiLevelType w:val="hybridMultilevel"/>
    <w:tmpl w:val="38B012D0"/>
    <w:lvl w:ilvl="0" w:tplc="F4248E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E7FBA"/>
    <w:multiLevelType w:val="hybridMultilevel"/>
    <w:tmpl w:val="2ADA743C"/>
    <w:lvl w:ilvl="0" w:tplc="B312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8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53378"/>
    <w:multiLevelType w:val="hybridMultilevel"/>
    <w:tmpl w:val="7CB8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089"/>
    <w:multiLevelType w:val="hybridMultilevel"/>
    <w:tmpl w:val="486A883A"/>
    <w:lvl w:ilvl="0" w:tplc="A8E86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6218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E81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14D8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D891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728B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EC26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A229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34BC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69D6960"/>
    <w:multiLevelType w:val="hybridMultilevel"/>
    <w:tmpl w:val="730AA4C0"/>
    <w:lvl w:ilvl="0" w:tplc="09B6D1D4">
      <w:start w:val="2000"/>
      <w:numFmt w:val="decimal"/>
      <w:lvlText w:val="%1"/>
      <w:lvlJc w:val="left"/>
      <w:pPr>
        <w:ind w:left="120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7033"/>
    <w:multiLevelType w:val="hybridMultilevel"/>
    <w:tmpl w:val="57B8B5A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BA0304F"/>
    <w:multiLevelType w:val="hybridMultilevel"/>
    <w:tmpl w:val="904C2266"/>
    <w:lvl w:ilvl="0" w:tplc="20441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D48E4"/>
    <w:multiLevelType w:val="hybridMultilevel"/>
    <w:tmpl w:val="9DAA335C"/>
    <w:lvl w:ilvl="0" w:tplc="B7F83C8A">
      <w:start w:val="1"/>
      <w:numFmt w:val="bullet"/>
      <w:lvlText w:val=""/>
      <w:lvlJc w:val="left"/>
      <w:pPr>
        <w:ind w:left="1049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5" w15:restartNumberingAfterBreak="0">
    <w:nsid w:val="6D6930B8"/>
    <w:multiLevelType w:val="hybridMultilevel"/>
    <w:tmpl w:val="77B8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DE33F3"/>
    <w:multiLevelType w:val="hybridMultilevel"/>
    <w:tmpl w:val="59521CB2"/>
    <w:lvl w:ilvl="0" w:tplc="695441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745D"/>
    <w:multiLevelType w:val="hybridMultilevel"/>
    <w:tmpl w:val="6A4074B4"/>
    <w:lvl w:ilvl="0" w:tplc="7D5A76E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3E385D"/>
    <w:multiLevelType w:val="hybridMultilevel"/>
    <w:tmpl w:val="CBFAB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2534E"/>
    <w:multiLevelType w:val="hybridMultilevel"/>
    <w:tmpl w:val="2FDA232E"/>
    <w:lvl w:ilvl="0" w:tplc="FF121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D2A78"/>
    <w:multiLevelType w:val="hybridMultilevel"/>
    <w:tmpl w:val="241CA608"/>
    <w:lvl w:ilvl="0" w:tplc="E9863E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C30F2"/>
    <w:multiLevelType w:val="hybridMultilevel"/>
    <w:tmpl w:val="F10E6758"/>
    <w:lvl w:ilvl="0" w:tplc="88F80C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C0ECA81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E2796"/>
    <w:multiLevelType w:val="hybridMultilevel"/>
    <w:tmpl w:val="D856F80E"/>
    <w:lvl w:ilvl="0" w:tplc="65BC5A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399239">
    <w:abstractNumId w:val="3"/>
  </w:num>
  <w:num w:numId="2" w16cid:durableId="719012203">
    <w:abstractNumId w:val="11"/>
  </w:num>
  <w:num w:numId="3" w16cid:durableId="1962150800">
    <w:abstractNumId w:val="16"/>
  </w:num>
  <w:num w:numId="4" w16cid:durableId="1602834313">
    <w:abstractNumId w:val="32"/>
  </w:num>
  <w:num w:numId="5" w16cid:durableId="1033844972">
    <w:abstractNumId w:val="27"/>
  </w:num>
  <w:num w:numId="6" w16cid:durableId="1529878290">
    <w:abstractNumId w:val="2"/>
  </w:num>
  <w:num w:numId="7" w16cid:durableId="362900118">
    <w:abstractNumId w:val="7"/>
  </w:num>
  <w:num w:numId="8" w16cid:durableId="1341045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5878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85578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52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1795033">
    <w:abstractNumId w:val="6"/>
  </w:num>
  <w:num w:numId="13" w16cid:durableId="1531648578">
    <w:abstractNumId w:val="18"/>
  </w:num>
  <w:num w:numId="14" w16cid:durableId="1739395740">
    <w:abstractNumId w:val="15"/>
  </w:num>
  <w:num w:numId="15" w16cid:durableId="706874489">
    <w:abstractNumId w:val="9"/>
  </w:num>
  <w:num w:numId="16" w16cid:durableId="602032718">
    <w:abstractNumId w:val="20"/>
  </w:num>
  <w:num w:numId="17" w16cid:durableId="2062360934">
    <w:abstractNumId w:val="13"/>
  </w:num>
  <w:num w:numId="18" w16cid:durableId="423233098">
    <w:abstractNumId w:val="5"/>
  </w:num>
  <w:num w:numId="19" w16cid:durableId="234318575">
    <w:abstractNumId w:val="0"/>
  </w:num>
  <w:num w:numId="20" w16cid:durableId="1620726203">
    <w:abstractNumId w:val="26"/>
  </w:num>
  <w:num w:numId="21" w16cid:durableId="1516578796">
    <w:abstractNumId w:val="14"/>
  </w:num>
  <w:num w:numId="22" w16cid:durableId="719789649">
    <w:abstractNumId w:val="1"/>
  </w:num>
  <w:num w:numId="23" w16cid:durableId="2107843228">
    <w:abstractNumId w:val="25"/>
  </w:num>
  <w:num w:numId="24" w16cid:durableId="495003599">
    <w:abstractNumId w:val="21"/>
  </w:num>
  <w:num w:numId="25" w16cid:durableId="389615711">
    <w:abstractNumId w:val="22"/>
  </w:num>
  <w:num w:numId="26" w16cid:durableId="924920680">
    <w:abstractNumId w:val="4"/>
  </w:num>
  <w:num w:numId="27" w16cid:durableId="936139284">
    <w:abstractNumId w:val="23"/>
  </w:num>
  <w:num w:numId="28" w16cid:durableId="1187788268">
    <w:abstractNumId w:val="17"/>
  </w:num>
  <w:num w:numId="29" w16cid:durableId="1257251088">
    <w:abstractNumId w:val="30"/>
  </w:num>
  <w:num w:numId="30" w16cid:durableId="1071537374">
    <w:abstractNumId w:val="29"/>
  </w:num>
  <w:num w:numId="31" w16cid:durableId="1187907432">
    <w:abstractNumId w:val="24"/>
  </w:num>
  <w:num w:numId="32" w16cid:durableId="1426536721">
    <w:abstractNumId w:val="8"/>
  </w:num>
  <w:num w:numId="33" w16cid:durableId="1463188951">
    <w:abstractNumId w:val="10"/>
  </w:num>
  <w:num w:numId="34" w16cid:durableId="170717237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C4"/>
    <w:rsid w:val="0000336D"/>
    <w:rsid w:val="00011731"/>
    <w:rsid w:val="00012253"/>
    <w:rsid w:val="00012F5A"/>
    <w:rsid w:val="00025C5B"/>
    <w:rsid w:val="000261FD"/>
    <w:rsid w:val="000268CC"/>
    <w:rsid w:val="00031033"/>
    <w:rsid w:val="0003195D"/>
    <w:rsid w:val="000349B1"/>
    <w:rsid w:val="00036931"/>
    <w:rsid w:val="000415ED"/>
    <w:rsid w:val="00041F40"/>
    <w:rsid w:val="00043059"/>
    <w:rsid w:val="0004390F"/>
    <w:rsid w:val="00052A0C"/>
    <w:rsid w:val="0005781B"/>
    <w:rsid w:val="00064469"/>
    <w:rsid w:val="000644C3"/>
    <w:rsid w:val="00067061"/>
    <w:rsid w:val="00071431"/>
    <w:rsid w:val="0007635E"/>
    <w:rsid w:val="00077EBE"/>
    <w:rsid w:val="00082B1A"/>
    <w:rsid w:val="00084C51"/>
    <w:rsid w:val="000858FB"/>
    <w:rsid w:val="00086045"/>
    <w:rsid w:val="00090808"/>
    <w:rsid w:val="000921FC"/>
    <w:rsid w:val="000A13D8"/>
    <w:rsid w:val="000A13E3"/>
    <w:rsid w:val="000A1751"/>
    <w:rsid w:val="000A4688"/>
    <w:rsid w:val="000A52A0"/>
    <w:rsid w:val="000B1373"/>
    <w:rsid w:val="000B2D62"/>
    <w:rsid w:val="000B4F01"/>
    <w:rsid w:val="000C09C0"/>
    <w:rsid w:val="000C3844"/>
    <w:rsid w:val="000C45B7"/>
    <w:rsid w:val="000D1E63"/>
    <w:rsid w:val="000D68A9"/>
    <w:rsid w:val="000E1091"/>
    <w:rsid w:val="000E2AEE"/>
    <w:rsid w:val="000E558F"/>
    <w:rsid w:val="000E6357"/>
    <w:rsid w:val="000E7E2C"/>
    <w:rsid w:val="000E7F0C"/>
    <w:rsid w:val="0010130D"/>
    <w:rsid w:val="0010493B"/>
    <w:rsid w:val="001060A9"/>
    <w:rsid w:val="00117BB8"/>
    <w:rsid w:val="00120640"/>
    <w:rsid w:val="00127406"/>
    <w:rsid w:val="00127E0D"/>
    <w:rsid w:val="00140DDF"/>
    <w:rsid w:val="00140FC2"/>
    <w:rsid w:val="00144169"/>
    <w:rsid w:val="001524AB"/>
    <w:rsid w:val="00153071"/>
    <w:rsid w:val="00153B19"/>
    <w:rsid w:val="00155A76"/>
    <w:rsid w:val="0015641A"/>
    <w:rsid w:val="00161BD2"/>
    <w:rsid w:val="00164AE3"/>
    <w:rsid w:val="00165D35"/>
    <w:rsid w:val="00166CF7"/>
    <w:rsid w:val="0017130E"/>
    <w:rsid w:val="001723EC"/>
    <w:rsid w:val="00174EC6"/>
    <w:rsid w:val="00175BAB"/>
    <w:rsid w:val="001817DD"/>
    <w:rsid w:val="001836DE"/>
    <w:rsid w:val="001900F4"/>
    <w:rsid w:val="00191E20"/>
    <w:rsid w:val="00192337"/>
    <w:rsid w:val="001923ED"/>
    <w:rsid w:val="00193A30"/>
    <w:rsid w:val="00193AD0"/>
    <w:rsid w:val="00193CE0"/>
    <w:rsid w:val="0019411F"/>
    <w:rsid w:val="00194A2D"/>
    <w:rsid w:val="001A064C"/>
    <w:rsid w:val="001A3DF9"/>
    <w:rsid w:val="001A44EF"/>
    <w:rsid w:val="001A6D2B"/>
    <w:rsid w:val="001A7647"/>
    <w:rsid w:val="001B2062"/>
    <w:rsid w:val="001B218C"/>
    <w:rsid w:val="001B2E48"/>
    <w:rsid w:val="001D03F2"/>
    <w:rsid w:val="001D1120"/>
    <w:rsid w:val="001D4970"/>
    <w:rsid w:val="001D7465"/>
    <w:rsid w:val="001E16AE"/>
    <w:rsid w:val="001E3333"/>
    <w:rsid w:val="001E3B0E"/>
    <w:rsid w:val="001E711E"/>
    <w:rsid w:val="001F4417"/>
    <w:rsid w:val="001F5B08"/>
    <w:rsid w:val="001F6435"/>
    <w:rsid w:val="001F70A5"/>
    <w:rsid w:val="00202F18"/>
    <w:rsid w:val="00205E21"/>
    <w:rsid w:val="0021380D"/>
    <w:rsid w:val="002172E7"/>
    <w:rsid w:val="00217DFE"/>
    <w:rsid w:val="00221236"/>
    <w:rsid w:val="002242CE"/>
    <w:rsid w:val="002249C4"/>
    <w:rsid w:val="0023330B"/>
    <w:rsid w:val="0024466B"/>
    <w:rsid w:val="0025108F"/>
    <w:rsid w:val="00257EED"/>
    <w:rsid w:val="00261D1C"/>
    <w:rsid w:val="00283EF0"/>
    <w:rsid w:val="002844F0"/>
    <w:rsid w:val="00290737"/>
    <w:rsid w:val="00295C38"/>
    <w:rsid w:val="00296628"/>
    <w:rsid w:val="002A1AEC"/>
    <w:rsid w:val="002A3572"/>
    <w:rsid w:val="002A5770"/>
    <w:rsid w:val="002A686C"/>
    <w:rsid w:val="002B095B"/>
    <w:rsid w:val="002B6C06"/>
    <w:rsid w:val="002B6C96"/>
    <w:rsid w:val="002C1C11"/>
    <w:rsid w:val="002C30B6"/>
    <w:rsid w:val="002C5E8F"/>
    <w:rsid w:val="002D1CE3"/>
    <w:rsid w:val="002D7CD9"/>
    <w:rsid w:val="002E0552"/>
    <w:rsid w:val="002E4C44"/>
    <w:rsid w:val="002E7190"/>
    <w:rsid w:val="002F1EFB"/>
    <w:rsid w:val="002F4E62"/>
    <w:rsid w:val="002F59CB"/>
    <w:rsid w:val="002F6B41"/>
    <w:rsid w:val="002F71E5"/>
    <w:rsid w:val="002F78DF"/>
    <w:rsid w:val="00300638"/>
    <w:rsid w:val="00302ABC"/>
    <w:rsid w:val="003054FF"/>
    <w:rsid w:val="00305DAA"/>
    <w:rsid w:val="00306ACA"/>
    <w:rsid w:val="003077CB"/>
    <w:rsid w:val="0031175D"/>
    <w:rsid w:val="00312712"/>
    <w:rsid w:val="003128B2"/>
    <w:rsid w:val="0031596A"/>
    <w:rsid w:val="003209D6"/>
    <w:rsid w:val="003224B8"/>
    <w:rsid w:val="00326467"/>
    <w:rsid w:val="003304B8"/>
    <w:rsid w:val="00331410"/>
    <w:rsid w:val="0033195B"/>
    <w:rsid w:val="00340E71"/>
    <w:rsid w:val="00342647"/>
    <w:rsid w:val="00343ED8"/>
    <w:rsid w:val="00345621"/>
    <w:rsid w:val="003537B7"/>
    <w:rsid w:val="00353F7C"/>
    <w:rsid w:val="0035472A"/>
    <w:rsid w:val="00357B7A"/>
    <w:rsid w:val="0036065B"/>
    <w:rsid w:val="00362EED"/>
    <w:rsid w:val="00366D8B"/>
    <w:rsid w:val="003677EE"/>
    <w:rsid w:val="00371C48"/>
    <w:rsid w:val="00372937"/>
    <w:rsid w:val="003760B7"/>
    <w:rsid w:val="00380176"/>
    <w:rsid w:val="00384342"/>
    <w:rsid w:val="00387C51"/>
    <w:rsid w:val="00395501"/>
    <w:rsid w:val="003A1CE6"/>
    <w:rsid w:val="003A21C5"/>
    <w:rsid w:val="003A30C2"/>
    <w:rsid w:val="003A6F24"/>
    <w:rsid w:val="003B5397"/>
    <w:rsid w:val="003B7EC3"/>
    <w:rsid w:val="003C067C"/>
    <w:rsid w:val="003C06BA"/>
    <w:rsid w:val="003C7942"/>
    <w:rsid w:val="003D0D6F"/>
    <w:rsid w:val="003D19A2"/>
    <w:rsid w:val="003D29BD"/>
    <w:rsid w:val="003D36F1"/>
    <w:rsid w:val="003D6113"/>
    <w:rsid w:val="003E30FA"/>
    <w:rsid w:val="003E41A1"/>
    <w:rsid w:val="003E548F"/>
    <w:rsid w:val="003F0E5E"/>
    <w:rsid w:val="00400DB6"/>
    <w:rsid w:val="004011D7"/>
    <w:rsid w:val="00403F2B"/>
    <w:rsid w:val="00404472"/>
    <w:rsid w:val="00404EF0"/>
    <w:rsid w:val="004074BB"/>
    <w:rsid w:val="00410A85"/>
    <w:rsid w:val="0041366E"/>
    <w:rsid w:val="00423120"/>
    <w:rsid w:val="00423ABC"/>
    <w:rsid w:val="00433E75"/>
    <w:rsid w:val="004354E7"/>
    <w:rsid w:val="00435C21"/>
    <w:rsid w:val="00440058"/>
    <w:rsid w:val="00441A46"/>
    <w:rsid w:val="00442A2C"/>
    <w:rsid w:val="00445DDD"/>
    <w:rsid w:val="004475CB"/>
    <w:rsid w:val="00452BDB"/>
    <w:rsid w:val="00460A65"/>
    <w:rsid w:val="004615D1"/>
    <w:rsid w:val="00463F1E"/>
    <w:rsid w:val="00466B61"/>
    <w:rsid w:val="00471987"/>
    <w:rsid w:val="004803F9"/>
    <w:rsid w:val="0048354E"/>
    <w:rsid w:val="004863F8"/>
    <w:rsid w:val="00486F59"/>
    <w:rsid w:val="00487BC3"/>
    <w:rsid w:val="00490452"/>
    <w:rsid w:val="0049406F"/>
    <w:rsid w:val="00495B76"/>
    <w:rsid w:val="00496153"/>
    <w:rsid w:val="004971E4"/>
    <w:rsid w:val="00497653"/>
    <w:rsid w:val="004A634F"/>
    <w:rsid w:val="004B015E"/>
    <w:rsid w:val="004B4C17"/>
    <w:rsid w:val="004B6712"/>
    <w:rsid w:val="004C130F"/>
    <w:rsid w:val="004C13A2"/>
    <w:rsid w:val="004C1D37"/>
    <w:rsid w:val="004C1DE3"/>
    <w:rsid w:val="004C1FA9"/>
    <w:rsid w:val="004C40FC"/>
    <w:rsid w:val="004C6C63"/>
    <w:rsid w:val="004D110B"/>
    <w:rsid w:val="004D522C"/>
    <w:rsid w:val="004E17C4"/>
    <w:rsid w:val="004E1BED"/>
    <w:rsid w:val="004E3944"/>
    <w:rsid w:val="004F0213"/>
    <w:rsid w:val="004F2644"/>
    <w:rsid w:val="004F533E"/>
    <w:rsid w:val="0050090D"/>
    <w:rsid w:val="00503CDE"/>
    <w:rsid w:val="00511DEF"/>
    <w:rsid w:val="00512670"/>
    <w:rsid w:val="005170D0"/>
    <w:rsid w:val="00522306"/>
    <w:rsid w:val="005246BB"/>
    <w:rsid w:val="00525B37"/>
    <w:rsid w:val="00537CC1"/>
    <w:rsid w:val="005403B7"/>
    <w:rsid w:val="00545EF3"/>
    <w:rsid w:val="00547BBF"/>
    <w:rsid w:val="00547C0D"/>
    <w:rsid w:val="00552AE8"/>
    <w:rsid w:val="00554168"/>
    <w:rsid w:val="00566A68"/>
    <w:rsid w:val="005679FF"/>
    <w:rsid w:val="005700A0"/>
    <w:rsid w:val="0057287D"/>
    <w:rsid w:val="00574A5C"/>
    <w:rsid w:val="00575BCC"/>
    <w:rsid w:val="0058733D"/>
    <w:rsid w:val="00592EAB"/>
    <w:rsid w:val="00594521"/>
    <w:rsid w:val="005A251D"/>
    <w:rsid w:val="005A2C66"/>
    <w:rsid w:val="005A35D0"/>
    <w:rsid w:val="005A6064"/>
    <w:rsid w:val="005A617E"/>
    <w:rsid w:val="005A7BBE"/>
    <w:rsid w:val="005B1656"/>
    <w:rsid w:val="005B5934"/>
    <w:rsid w:val="005B6E8A"/>
    <w:rsid w:val="005C4938"/>
    <w:rsid w:val="005C6AA2"/>
    <w:rsid w:val="005D0053"/>
    <w:rsid w:val="005D4580"/>
    <w:rsid w:val="005D65C1"/>
    <w:rsid w:val="005E303A"/>
    <w:rsid w:val="005E3DDF"/>
    <w:rsid w:val="005E5A22"/>
    <w:rsid w:val="005E6A05"/>
    <w:rsid w:val="005F073E"/>
    <w:rsid w:val="005F1178"/>
    <w:rsid w:val="005F1959"/>
    <w:rsid w:val="005F52BA"/>
    <w:rsid w:val="005F74F7"/>
    <w:rsid w:val="006000FB"/>
    <w:rsid w:val="00612892"/>
    <w:rsid w:val="006130EA"/>
    <w:rsid w:val="00614135"/>
    <w:rsid w:val="006163BF"/>
    <w:rsid w:val="00616918"/>
    <w:rsid w:val="00621F7D"/>
    <w:rsid w:val="006229AC"/>
    <w:rsid w:val="00623492"/>
    <w:rsid w:val="00623C29"/>
    <w:rsid w:val="00626854"/>
    <w:rsid w:val="00627480"/>
    <w:rsid w:val="00633540"/>
    <w:rsid w:val="00634D96"/>
    <w:rsid w:val="00635B8C"/>
    <w:rsid w:val="00636B1B"/>
    <w:rsid w:val="00652AB1"/>
    <w:rsid w:val="00653DBE"/>
    <w:rsid w:val="0065744D"/>
    <w:rsid w:val="0066135A"/>
    <w:rsid w:val="00666FB0"/>
    <w:rsid w:val="0067253D"/>
    <w:rsid w:val="00676C05"/>
    <w:rsid w:val="00676E0C"/>
    <w:rsid w:val="00677662"/>
    <w:rsid w:val="00681A83"/>
    <w:rsid w:val="00687DAF"/>
    <w:rsid w:val="006B5349"/>
    <w:rsid w:val="006B6785"/>
    <w:rsid w:val="006B7ABF"/>
    <w:rsid w:val="006C2494"/>
    <w:rsid w:val="006C514C"/>
    <w:rsid w:val="006D18B6"/>
    <w:rsid w:val="006D2275"/>
    <w:rsid w:val="006D3920"/>
    <w:rsid w:val="006D40C1"/>
    <w:rsid w:val="006D4D74"/>
    <w:rsid w:val="006D53F7"/>
    <w:rsid w:val="006D6157"/>
    <w:rsid w:val="006E056B"/>
    <w:rsid w:val="006E3E8D"/>
    <w:rsid w:val="006E6D50"/>
    <w:rsid w:val="006F16F4"/>
    <w:rsid w:val="006F4290"/>
    <w:rsid w:val="007002A9"/>
    <w:rsid w:val="00700CC2"/>
    <w:rsid w:val="007032F5"/>
    <w:rsid w:val="00704C97"/>
    <w:rsid w:val="00707EED"/>
    <w:rsid w:val="0071043E"/>
    <w:rsid w:val="00711D52"/>
    <w:rsid w:val="00714C71"/>
    <w:rsid w:val="00714CD3"/>
    <w:rsid w:val="00720F9F"/>
    <w:rsid w:val="0072411C"/>
    <w:rsid w:val="007244A1"/>
    <w:rsid w:val="0072520D"/>
    <w:rsid w:val="007255AF"/>
    <w:rsid w:val="00726631"/>
    <w:rsid w:val="00731703"/>
    <w:rsid w:val="0073223D"/>
    <w:rsid w:val="0073570B"/>
    <w:rsid w:val="00735B61"/>
    <w:rsid w:val="00735E46"/>
    <w:rsid w:val="00735F66"/>
    <w:rsid w:val="007377BF"/>
    <w:rsid w:val="00740E3D"/>
    <w:rsid w:val="00743BF8"/>
    <w:rsid w:val="007471E2"/>
    <w:rsid w:val="00747C41"/>
    <w:rsid w:val="007511EC"/>
    <w:rsid w:val="0075446B"/>
    <w:rsid w:val="0075752E"/>
    <w:rsid w:val="00760994"/>
    <w:rsid w:val="00763272"/>
    <w:rsid w:val="00763338"/>
    <w:rsid w:val="007638C0"/>
    <w:rsid w:val="00763F1A"/>
    <w:rsid w:val="00766997"/>
    <w:rsid w:val="007727A6"/>
    <w:rsid w:val="00773F0A"/>
    <w:rsid w:val="00774FCA"/>
    <w:rsid w:val="0077648D"/>
    <w:rsid w:val="00780ED6"/>
    <w:rsid w:val="00782BE5"/>
    <w:rsid w:val="00782FCB"/>
    <w:rsid w:val="0078671D"/>
    <w:rsid w:val="0079035A"/>
    <w:rsid w:val="00790473"/>
    <w:rsid w:val="007907AA"/>
    <w:rsid w:val="007A09AD"/>
    <w:rsid w:val="007A0BF9"/>
    <w:rsid w:val="007A2311"/>
    <w:rsid w:val="007A7192"/>
    <w:rsid w:val="007B1888"/>
    <w:rsid w:val="007B45EF"/>
    <w:rsid w:val="007B5094"/>
    <w:rsid w:val="007C0235"/>
    <w:rsid w:val="007C0F48"/>
    <w:rsid w:val="007C104A"/>
    <w:rsid w:val="007C5118"/>
    <w:rsid w:val="007D072A"/>
    <w:rsid w:val="007D175B"/>
    <w:rsid w:val="007D3270"/>
    <w:rsid w:val="007D4D8F"/>
    <w:rsid w:val="007D577A"/>
    <w:rsid w:val="007D5863"/>
    <w:rsid w:val="007E4C5D"/>
    <w:rsid w:val="007E7523"/>
    <w:rsid w:val="007F551F"/>
    <w:rsid w:val="007F5A47"/>
    <w:rsid w:val="00802170"/>
    <w:rsid w:val="008042E5"/>
    <w:rsid w:val="0080431E"/>
    <w:rsid w:val="008060FF"/>
    <w:rsid w:val="008162E1"/>
    <w:rsid w:val="00820D0E"/>
    <w:rsid w:val="00821363"/>
    <w:rsid w:val="008248EA"/>
    <w:rsid w:val="00834577"/>
    <w:rsid w:val="00844D6A"/>
    <w:rsid w:val="00844EDA"/>
    <w:rsid w:val="00846721"/>
    <w:rsid w:val="00847820"/>
    <w:rsid w:val="00852DAF"/>
    <w:rsid w:val="0085507E"/>
    <w:rsid w:val="00857423"/>
    <w:rsid w:val="0086036F"/>
    <w:rsid w:val="00861CC7"/>
    <w:rsid w:val="00862B75"/>
    <w:rsid w:val="0086425F"/>
    <w:rsid w:val="008643FB"/>
    <w:rsid w:val="008649F2"/>
    <w:rsid w:val="0086532E"/>
    <w:rsid w:val="00872120"/>
    <w:rsid w:val="008747E2"/>
    <w:rsid w:val="00874FCF"/>
    <w:rsid w:val="008761A5"/>
    <w:rsid w:val="00877494"/>
    <w:rsid w:val="00877B4C"/>
    <w:rsid w:val="008862E2"/>
    <w:rsid w:val="008909D8"/>
    <w:rsid w:val="008925FF"/>
    <w:rsid w:val="0089264C"/>
    <w:rsid w:val="008939C5"/>
    <w:rsid w:val="0089760F"/>
    <w:rsid w:val="008A0DDB"/>
    <w:rsid w:val="008A14F0"/>
    <w:rsid w:val="008A168A"/>
    <w:rsid w:val="008A61F3"/>
    <w:rsid w:val="008A65B6"/>
    <w:rsid w:val="008A738E"/>
    <w:rsid w:val="008B20E2"/>
    <w:rsid w:val="008C3541"/>
    <w:rsid w:val="008C38C8"/>
    <w:rsid w:val="008C6558"/>
    <w:rsid w:val="008C736C"/>
    <w:rsid w:val="008C7BF6"/>
    <w:rsid w:val="008D6BD8"/>
    <w:rsid w:val="008D7C5F"/>
    <w:rsid w:val="008E139B"/>
    <w:rsid w:val="008E1AEE"/>
    <w:rsid w:val="008E25C9"/>
    <w:rsid w:val="008E4AB2"/>
    <w:rsid w:val="008F39EB"/>
    <w:rsid w:val="008F4653"/>
    <w:rsid w:val="008F7409"/>
    <w:rsid w:val="00903C12"/>
    <w:rsid w:val="00905F93"/>
    <w:rsid w:val="0091504F"/>
    <w:rsid w:val="00922641"/>
    <w:rsid w:val="009233DC"/>
    <w:rsid w:val="009241A8"/>
    <w:rsid w:val="00924F68"/>
    <w:rsid w:val="00926D63"/>
    <w:rsid w:val="00927C52"/>
    <w:rsid w:val="009325DB"/>
    <w:rsid w:val="009416BA"/>
    <w:rsid w:val="0094524D"/>
    <w:rsid w:val="00946104"/>
    <w:rsid w:val="00947CC3"/>
    <w:rsid w:val="009511EE"/>
    <w:rsid w:val="009538AC"/>
    <w:rsid w:val="00953B6E"/>
    <w:rsid w:val="00954201"/>
    <w:rsid w:val="009542F8"/>
    <w:rsid w:val="00955BBF"/>
    <w:rsid w:val="00957D1E"/>
    <w:rsid w:val="00962E76"/>
    <w:rsid w:val="00963391"/>
    <w:rsid w:val="009643DD"/>
    <w:rsid w:val="009655B4"/>
    <w:rsid w:val="00966603"/>
    <w:rsid w:val="00967119"/>
    <w:rsid w:val="00970D87"/>
    <w:rsid w:val="00975FBC"/>
    <w:rsid w:val="009821B6"/>
    <w:rsid w:val="00983658"/>
    <w:rsid w:val="00985586"/>
    <w:rsid w:val="00986C4D"/>
    <w:rsid w:val="009874EB"/>
    <w:rsid w:val="009907F9"/>
    <w:rsid w:val="00994074"/>
    <w:rsid w:val="00997E0F"/>
    <w:rsid w:val="009A0207"/>
    <w:rsid w:val="009A1EE4"/>
    <w:rsid w:val="009A5576"/>
    <w:rsid w:val="009B3B63"/>
    <w:rsid w:val="009B559B"/>
    <w:rsid w:val="009B55D6"/>
    <w:rsid w:val="009B6B40"/>
    <w:rsid w:val="009B7C71"/>
    <w:rsid w:val="009D369C"/>
    <w:rsid w:val="009D7E1B"/>
    <w:rsid w:val="009E33C5"/>
    <w:rsid w:val="009F0411"/>
    <w:rsid w:val="009F2122"/>
    <w:rsid w:val="009F7BA5"/>
    <w:rsid w:val="00A03611"/>
    <w:rsid w:val="00A05C56"/>
    <w:rsid w:val="00A129B1"/>
    <w:rsid w:val="00A14F47"/>
    <w:rsid w:val="00A15875"/>
    <w:rsid w:val="00A21445"/>
    <w:rsid w:val="00A21E1D"/>
    <w:rsid w:val="00A24244"/>
    <w:rsid w:val="00A24393"/>
    <w:rsid w:val="00A26153"/>
    <w:rsid w:val="00A31F07"/>
    <w:rsid w:val="00A43622"/>
    <w:rsid w:val="00A4747F"/>
    <w:rsid w:val="00A51C62"/>
    <w:rsid w:val="00A72F8D"/>
    <w:rsid w:val="00A7405C"/>
    <w:rsid w:val="00A75E1D"/>
    <w:rsid w:val="00A77816"/>
    <w:rsid w:val="00A81233"/>
    <w:rsid w:val="00A83745"/>
    <w:rsid w:val="00A85116"/>
    <w:rsid w:val="00A85146"/>
    <w:rsid w:val="00A860E1"/>
    <w:rsid w:val="00A95146"/>
    <w:rsid w:val="00A96F19"/>
    <w:rsid w:val="00A976A1"/>
    <w:rsid w:val="00AA1F4A"/>
    <w:rsid w:val="00AA1FCE"/>
    <w:rsid w:val="00AA5634"/>
    <w:rsid w:val="00AA65FE"/>
    <w:rsid w:val="00AA6909"/>
    <w:rsid w:val="00AB0D72"/>
    <w:rsid w:val="00AB2583"/>
    <w:rsid w:val="00AB2AA5"/>
    <w:rsid w:val="00AB5427"/>
    <w:rsid w:val="00AB70BE"/>
    <w:rsid w:val="00AC040C"/>
    <w:rsid w:val="00AC2F05"/>
    <w:rsid w:val="00AC3A68"/>
    <w:rsid w:val="00AC4157"/>
    <w:rsid w:val="00AC6A7C"/>
    <w:rsid w:val="00AC6DB6"/>
    <w:rsid w:val="00AD0E33"/>
    <w:rsid w:val="00AD2EC4"/>
    <w:rsid w:val="00AE507F"/>
    <w:rsid w:val="00AF3D31"/>
    <w:rsid w:val="00AF7533"/>
    <w:rsid w:val="00B003B0"/>
    <w:rsid w:val="00B00DE1"/>
    <w:rsid w:val="00B02D33"/>
    <w:rsid w:val="00B1176C"/>
    <w:rsid w:val="00B123F8"/>
    <w:rsid w:val="00B124D2"/>
    <w:rsid w:val="00B1266E"/>
    <w:rsid w:val="00B157A0"/>
    <w:rsid w:val="00B16C56"/>
    <w:rsid w:val="00B2275C"/>
    <w:rsid w:val="00B37530"/>
    <w:rsid w:val="00B44E8C"/>
    <w:rsid w:val="00B4581A"/>
    <w:rsid w:val="00B54300"/>
    <w:rsid w:val="00B65E32"/>
    <w:rsid w:val="00B67C11"/>
    <w:rsid w:val="00B7338D"/>
    <w:rsid w:val="00B8039B"/>
    <w:rsid w:val="00B812B9"/>
    <w:rsid w:val="00B85E30"/>
    <w:rsid w:val="00B90E3D"/>
    <w:rsid w:val="00BA0216"/>
    <w:rsid w:val="00BA12AF"/>
    <w:rsid w:val="00BA244F"/>
    <w:rsid w:val="00BB069F"/>
    <w:rsid w:val="00BB4979"/>
    <w:rsid w:val="00BB696A"/>
    <w:rsid w:val="00BB746B"/>
    <w:rsid w:val="00BB794A"/>
    <w:rsid w:val="00BC1430"/>
    <w:rsid w:val="00BC1584"/>
    <w:rsid w:val="00BC35A6"/>
    <w:rsid w:val="00BC3D5A"/>
    <w:rsid w:val="00BD22EA"/>
    <w:rsid w:val="00BD3691"/>
    <w:rsid w:val="00BD3840"/>
    <w:rsid w:val="00BD420F"/>
    <w:rsid w:val="00BD6B16"/>
    <w:rsid w:val="00BD6D9B"/>
    <w:rsid w:val="00BD71F7"/>
    <w:rsid w:val="00BE0201"/>
    <w:rsid w:val="00BE514E"/>
    <w:rsid w:val="00BE6983"/>
    <w:rsid w:val="00BF1298"/>
    <w:rsid w:val="00BF56CD"/>
    <w:rsid w:val="00BF5879"/>
    <w:rsid w:val="00BF71BF"/>
    <w:rsid w:val="00BF7EE1"/>
    <w:rsid w:val="00C03CF6"/>
    <w:rsid w:val="00C051BA"/>
    <w:rsid w:val="00C1591A"/>
    <w:rsid w:val="00C23337"/>
    <w:rsid w:val="00C270E8"/>
    <w:rsid w:val="00C363D1"/>
    <w:rsid w:val="00C3748F"/>
    <w:rsid w:val="00C409AA"/>
    <w:rsid w:val="00C54C0F"/>
    <w:rsid w:val="00C55233"/>
    <w:rsid w:val="00C55417"/>
    <w:rsid w:val="00C631F2"/>
    <w:rsid w:val="00C63D8C"/>
    <w:rsid w:val="00C64A38"/>
    <w:rsid w:val="00C67C45"/>
    <w:rsid w:val="00C70CAA"/>
    <w:rsid w:val="00C748EF"/>
    <w:rsid w:val="00C815E4"/>
    <w:rsid w:val="00C854A9"/>
    <w:rsid w:val="00C87954"/>
    <w:rsid w:val="00C9620B"/>
    <w:rsid w:val="00C963F7"/>
    <w:rsid w:val="00CA0222"/>
    <w:rsid w:val="00CA1C66"/>
    <w:rsid w:val="00CA1EE8"/>
    <w:rsid w:val="00CA3011"/>
    <w:rsid w:val="00CA3BD8"/>
    <w:rsid w:val="00CA5A82"/>
    <w:rsid w:val="00CA6B68"/>
    <w:rsid w:val="00CA77BC"/>
    <w:rsid w:val="00CB2F8B"/>
    <w:rsid w:val="00CB5370"/>
    <w:rsid w:val="00CB686A"/>
    <w:rsid w:val="00CC3853"/>
    <w:rsid w:val="00CC6B6C"/>
    <w:rsid w:val="00CC7089"/>
    <w:rsid w:val="00CD1769"/>
    <w:rsid w:val="00CD2E93"/>
    <w:rsid w:val="00CD63BA"/>
    <w:rsid w:val="00CD6920"/>
    <w:rsid w:val="00CD6C94"/>
    <w:rsid w:val="00CE13C5"/>
    <w:rsid w:val="00CE3D22"/>
    <w:rsid w:val="00CE4859"/>
    <w:rsid w:val="00CE569E"/>
    <w:rsid w:val="00CF04AD"/>
    <w:rsid w:val="00CF3E34"/>
    <w:rsid w:val="00D0083E"/>
    <w:rsid w:val="00D02D21"/>
    <w:rsid w:val="00D02F8D"/>
    <w:rsid w:val="00D0520D"/>
    <w:rsid w:val="00D1513E"/>
    <w:rsid w:val="00D155D2"/>
    <w:rsid w:val="00D158E7"/>
    <w:rsid w:val="00D1690F"/>
    <w:rsid w:val="00D169AE"/>
    <w:rsid w:val="00D172CC"/>
    <w:rsid w:val="00D20B6A"/>
    <w:rsid w:val="00D224C4"/>
    <w:rsid w:val="00D24B31"/>
    <w:rsid w:val="00D31842"/>
    <w:rsid w:val="00D36FD1"/>
    <w:rsid w:val="00D41897"/>
    <w:rsid w:val="00D41FF7"/>
    <w:rsid w:val="00D443BB"/>
    <w:rsid w:val="00D5653C"/>
    <w:rsid w:val="00D57A68"/>
    <w:rsid w:val="00D60163"/>
    <w:rsid w:val="00D70B3D"/>
    <w:rsid w:val="00D73C17"/>
    <w:rsid w:val="00D73F48"/>
    <w:rsid w:val="00D82660"/>
    <w:rsid w:val="00D82946"/>
    <w:rsid w:val="00D87B60"/>
    <w:rsid w:val="00D93B59"/>
    <w:rsid w:val="00D954E6"/>
    <w:rsid w:val="00D96FB1"/>
    <w:rsid w:val="00D9790F"/>
    <w:rsid w:val="00DA300A"/>
    <w:rsid w:val="00DB2056"/>
    <w:rsid w:val="00DB2A4C"/>
    <w:rsid w:val="00DB6C19"/>
    <w:rsid w:val="00DC3434"/>
    <w:rsid w:val="00DC7548"/>
    <w:rsid w:val="00DD09B0"/>
    <w:rsid w:val="00DD1E07"/>
    <w:rsid w:val="00DD3168"/>
    <w:rsid w:val="00DD3CEA"/>
    <w:rsid w:val="00DD63B8"/>
    <w:rsid w:val="00DE0BC9"/>
    <w:rsid w:val="00DE1727"/>
    <w:rsid w:val="00DE1E30"/>
    <w:rsid w:val="00DE6A5D"/>
    <w:rsid w:val="00DE6DD4"/>
    <w:rsid w:val="00DE787D"/>
    <w:rsid w:val="00DF0562"/>
    <w:rsid w:val="00DF0BE1"/>
    <w:rsid w:val="00DF1650"/>
    <w:rsid w:val="00DF1885"/>
    <w:rsid w:val="00DF7514"/>
    <w:rsid w:val="00E00667"/>
    <w:rsid w:val="00E00E00"/>
    <w:rsid w:val="00E012DF"/>
    <w:rsid w:val="00E04963"/>
    <w:rsid w:val="00E1196B"/>
    <w:rsid w:val="00E1211E"/>
    <w:rsid w:val="00E16D16"/>
    <w:rsid w:val="00E26A6B"/>
    <w:rsid w:val="00E270AB"/>
    <w:rsid w:val="00E312C2"/>
    <w:rsid w:val="00E45A04"/>
    <w:rsid w:val="00E5622A"/>
    <w:rsid w:val="00E645D7"/>
    <w:rsid w:val="00E72355"/>
    <w:rsid w:val="00E75757"/>
    <w:rsid w:val="00E7794D"/>
    <w:rsid w:val="00E8365D"/>
    <w:rsid w:val="00E974F4"/>
    <w:rsid w:val="00EA37D9"/>
    <w:rsid w:val="00EA39AF"/>
    <w:rsid w:val="00EA6BD7"/>
    <w:rsid w:val="00EA6DAE"/>
    <w:rsid w:val="00EA785D"/>
    <w:rsid w:val="00EB0001"/>
    <w:rsid w:val="00EC0E21"/>
    <w:rsid w:val="00EC3AC3"/>
    <w:rsid w:val="00EC77B4"/>
    <w:rsid w:val="00ED1424"/>
    <w:rsid w:val="00ED4F3C"/>
    <w:rsid w:val="00ED6F64"/>
    <w:rsid w:val="00EE3AFB"/>
    <w:rsid w:val="00EF31BC"/>
    <w:rsid w:val="00EF334A"/>
    <w:rsid w:val="00EF4936"/>
    <w:rsid w:val="00EF5940"/>
    <w:rsid w:val="00EF5CCE"/>
    <w:rsid w:val="00EF6712"/>
    <w:rsid w:val="00EF7E23"/>
    <w:rsid w:val="00F00182"/>
    <w:rsid w:val="00F00EB4"/>
    <w:rsid w:val="00F014AF"/>
    <w:rsid w:val="00F0397E"/>
    <w:rsid w:val="00F04388"/>
    <w:rsid w:val="00F10C0F"/>
    <w:rsid w:val="00F11478"/>
    <w:rsid w:val="00F14089"/>
    <w:rsid w:val="00F1583A"/>
    <w:rsid w:val="00F15F80"/>
    <w:rsid w:val="00F161AE"/>
    <w:rsid w:val="00F16CE7"/>
    <w:rsid w:val="00F17D1A"/>
    <w:rsid w:val="00F21067"/>
    <w:rsid w:val="00F2385F"/>
    <w:rsid w:val="00F31430"/>
    <w:rsid w:val="00F31D41"/>
    <w:rsid w:val="00F32114"/>
    <w:rsid w:val="00F32FC4"/>
    <w:rsid w:val="00F3523F"/>
    <w:rsid w:val="00F37E91"/>
    <w:rsid w:val="00F43198"/>
    <w:rsid w:val="00F527C6"/>
    <w:rsid w:val="00F53490"/>
    <w:rsid w:val="00F5427E"/>
    <w:rsid w:val="00F5781C"/>
    <w:rsid w:val="00F6183D"/>
    <w:rsid w:val="00F67341"/>
    <w:rsid w:val="00F71274"/>
    <w:rsid w:val="00F721CA"/>
    <w:rsid w:val="00F72D0E"/>
    <w:rsid w:val="00F779E4"/>
    <w:rsid w:val="00F85DEA"/>
    <w:rsid w:val="00F90976"/>
    <w:rsid w:val="00F913DA"/>
    <w:rsid w:val="00F92478"/>
    <w:rsid w:val="00F96DC9"/>
    <w:rsid w:val="00FB392D"/>
    <w:rsid w:val="00FB431B"/>
    <w:rsid w:val="00FC01FA"/>
    <w:rsid w:val="00FC3076"/>
    <w:rsid w:val="00FC3A4E"/>
    <w:rsid w:val="00FD48E2"/>
    <w:rsid w:val="00FD4E32"/>
    <w:rsid w:val="00FD4F5F"/>
    <w:rsid w:val="00FD7D2C"/>
    <w:rsid w:val="00FE1675"/>
    <w:rsid w:val="00FE4128"/>
    <w:rsid w:val="00FE7219"/>
    <w:rsid w:val="00FF145F"/>
    <w:rsid w:val="00FF51E5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F6BB"/>
  <w15:docId w15:val="{30C80737-B51F-40D9-949A-55CACB31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44F"/>
  </w:style>
  <w:style w:type="paragraph" w:styleId="3">
    <w:name w:val="heading 3"/>
    <w:basedOn w:val="a"/>
    <w:link w:val="30"/>
    <w:uiPriority w:val="1"/>
    <w:qFormat/>
    <w:rsid w:val="00490452"/>
    <w:pPr>
      <w:widowControl w:val="0"/>
      <w:autoSpaceDE w:val="0"/>
      <w:autoSpaceDN w:val="0"/>
      <w:spacing w:before="120" w:after="0" w:line="240" w:lineRule="auto"/>
      <w:ind w:left="502"/>
      <w:outlineLvl w:val="2"/>
    </w:pPr>
    <w:rPr>
      <w:rFonts w:eastAsia="Times New Roman" w:cs="Times New Roman"/>
      <w:b/>
      <w:bCs/>
      <w:i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089"/>
    <w:pPr>
      <w:ind w:left="720"/>
      <w:contextualSpacing/>
    </w:pPr>
  </w:style>
  <w:style w:type="table" w:styleId="a4">
    <w:name w:val="Table Grid"/>
    <w:basedOn w:val="a1"/>
    <w:uiPriority w:val="39"/>
    <w:rsid w:val="005A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F05"/>
    <w:rPr>
      <w:rFonts w:ascii="Segoe UI" w:hAnsi="Segoe UI" w:cs="Segoe UI"/>
      <w:sz w:val="18"/>
      <w:szCs w:val="18"/>
    </w:rPr>
  </w:style>
  <w:style w:type="paragraph" w:customStyle="1" w:styleId="Style59">
    <w:name w:val="Style59"/>
    <w:basedOn w:val="a"/>
    <w:rsid w:val="005F1178"/>
    <w:pPr>
      <w:widowControl w:val="0"/>
      <w:autoSpaceDE w:val="0"/>
      <w:autoSpaceDN w:val="0"/>
      <w:adjustRightInd w:val="0"/>
      <w:spacing w:after="0" w:line="437" w:lineRule="exact"/>
      <w:ind w:firstLine="365"/>
    </w:pPr>
    <w:rPr>
      <w:rFonts w:ascii="Calibri" w:eastAsia="Times New Roman" w:hAnsi="Calibri" w:cs="Times New Roman"/>
      <w:szCs w:val="24"/>
      <w:lang w:eastAsia="ru-RU"/>
    </w:rPr>
  </w:style>
  <w:style w:type="paragraph" w:styleId="1">
    <w:name w:val="toc 1"/>
    <w:basedOn w:val="a"/>
    <w:next w:val="a"/>
    <w:autoRedefine/>
    <w:rsid w:val="005F1959"/>
    <w:pPr>
      <w:spacing w:after="0" w:line="240" w:lineRule="auto"/>
      <w:jc w:val="center"/>
    </w:pPr>
    <w:rPr>
      <w:rFonts w:eastAsia="Times New Roman" w:cs="Times New Roman"/>
      <w:b/>
      <w:smallCaps/>
      <w:szCs w:val="24"/>
    </w:rPr>
  </w:style>
  <w:style w:type="character" w:styleId="a7">
    <w:name w:val="Hyperlink"/>
    <w:basedOn w:val="a0"/>
    <w:uiPriority w:val="99"/>
    <w:unhideWhenUsed/>
    <w:rsid w:val="00623C2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6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43DD"/>
  </w:style>
  <w:style w:type="paragraph" w:styleId="aa">
    <w:name w:val="footer"/>
    <w:basedOn w:val="a"/>
    <w:link w:val="ab"/>
    <w:uiPriority w:val="99"/>
    <w:unhideWhenUsed/>
    <w:rsid w:val="0096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43DD"/>
  </w:style>
  <w:style w:type="paragraph" w:customStyle="1" w:styleId="10">
    <w:name w:val="Абзац списка1"/>
    <w:aliases w:val="List Paragraph 1"/>
    <w:basedOn w:val="a"/>
    <w:link w:val="ListParagraphChar"/>
    <w:rsid w:val="005D65C1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List Paragraph 1 Char"/>
    <w:link w:val="10"/>
    <w:locked/>
    <w:rsid w:val="005D65C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5D65C1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11"/>
    <w:uiPriority w:val="1"/>
    <w:locked/>
    <w:rsid w:val="005D65C1"/>
    <w:rPr>
      <w:rFonts w:ascii="Calibri" w:eastAsia="Times New Roman" w:hAnsi="Calibri" w:cs="Times New Roman"/>
      <w:sz w:val="22"/>
    </w:rPr>
  </w:style>
  <w:style w:type="paragraph" w:styleId="ac">
    <w:name w:val="No Spacing"/>
    <w:link w:val="ad"/>
    <w:uiPriority w:val="1"/>
    <w:qFormat/>
    <w:rsid w:val="007244A1"/>
    <w:pPr>
      <w:spacing w:after="0" w:line="240" w:lineRule="auto"/>
    </w:pPr>
    <w:rPr>
      <w:rFonts w:eastAsia="Times New Roman" w:cs="Times New Roman"/>
      <w:color w:val="000000"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99"/>
    <w:rsid w:val="007244A1"/>
    <w:rPr>
      <w:rFonts w:eastAsia="Times New Roman" w:cs="Times New Roman"/>
      <w:color w:val="000000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C409AA"/>
    <w:rPr>
      <w:i/>
      <w:iCs/>
    </w:rPr>
  </w:style>
  <w:style w:type="paragraph" w:styleId="af">
    <w:name w:val="Body Text"/>
    <w:basedOn w:val="a"/>
    <w:link w:val="af0"/>
    <w:uiPriority w:val="1"/>
    <w:qFormat/>
    <w:rsid w:val="005246BB"/>
    <w:pPr>
      <w:widowControl w:val="0"/>
      <w:autoSpaceDE w:val="0"/>
      <w:autoSpaceDN w:val="0"/>
      <w:spacing w:after="0" w:line="240" w:lineRule="auto"/>
      <w:ind w:left="960" w:hanging="360"/>
    </w:pPr>
    <w:rPr>
      <w:rFonts w:eastAsia="Times New Roman" w:cs="Times New Roman"/>
      <w:szCs w:val="24"/>
      <w:lang w:val="en-US" w:bidi="en-US"/>
    </w:rPr>
  </w:style>
  <w:style w:type="character" w:customStyle="1" w:styleId="af0">
    <w:name w:val="Основной текст Знак"/>
    <w:basedOn w:val="a0"/>
    <w:link w:val="af"/>
    <w:uiPriority w:val="1"/>
    <w:rsid w:val="005246BB"/>
    <w:rPr>
      <w:rFonts w:eastAsia="Times New Roman" w:cs="Times New Roman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1"/>
    <w:rsid w:val="00490452"/>
    <w:rPr>
      <w:rFonts w:eastAsia="Times New Roman" w:cs="Times New Roman"/>
      <w:b/>
      <w:bCs/>
      <w:i/>
      <w:szCs w:val="24"/>
      <w:lang w:val="en-US" w:bidi="en-US"/>
    </w:rPr>
  </w:style>
  <w:style w:type="character" w:styleId="af1">
    <w:name w:val="Strong"/>
    <w:basedOn w:val="a0"/>
    <w:uiPriority w:val="22"/>
    <w:qFormat/>
    <w:rsid w:val="00DE6A5D"/>
    <w:rPr>
      <w:b/>
      <w:bCs/>
    </w:rPr>
  </w:style>
  <w:style w:type="character" w:customStyle="1" w:styleId="FontStyle71">
    <w:name w:val="Font Style71"/>
    <w:uiPriority w:val="99"/>
    <w:rsid w:val="007C0235"/>
    <w:rPr>
      <w:rFonts w:ascii="Times New Roman" w:hAnsi="Times New Roman" w:cs="Times New Roman"/>
      <w:color w:val="000000"/>
      <w:sz w:val="30"/>
      <w:szCs w:val="30"/>
    </w:rPr>
  </w:style>
  <w:style w:type="paragraph" w:styleId="af2">
    <w:name w:val="Normal (Web)"/>
    <w:basedOn w:val="a"/>
    <w:uiPriority w:val="99"/>
    <w:semiHidden/>
    <w:unhideWhenUsed/>
    <w:rsid w:val="005E6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0C7E-DD47-44F2-A2F8-2F785C79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4237</Words>
  <Characters>24152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Adjunct</dc:creator>
  <cp:lastModifiedBy>Пользователь</cp:lastModifiedBy>
  <cp:revision>3</cp:revision>
  <cp:lastPrinted>2022-02-09T06:52:00Z</cp:lastPrinted>
  <dcterms:created xsi:type="dcterms:W3CDTF">2026-04-22T09:33:00Z</dcterms:created>
  <dcterms:modified xsi:type="dcterms:W3CDTF">2026-04-22T09:35:00Z</dcterms:modified>
</cp:coreProperties>
</file>